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Pr="00BD2B2A" w:rsidR="00F83DC6" w:rsidP="005E6B98" w:rsidRDefault="00F83DC6" w14:paraId="125535B8" wp14:textId="77777777">
      <w:pPr>
        <w:pStyle w:val="Default"/>
        <w:jc w:val="center"/>
        <w:rPr>
          <w:b/>
          <w:bCs/>
          <w:color w:val="auto"/>
          <w:sz w:val="22"/>
          <w:szCs w:val="22"/>
        </w:rPr>
      </w:pPr>
      <w:r w:rsidRPr="00BD2B2A">
        <w:rPr>
          <w:b/>
          <w:bCs/>
          <w:color w:val="auto"/>
          <w:sz w:val="22"/>
          <w:szCs w:val="22"/>
        </w:rPr>
        <w:t xml:space="preserve">TOWN OF </w:t>
      </w:r>
      <w:r w:rsidR="004E15F4">
        <w:rPr>
          <w:b/>
          <w:bCs/>
          <w:color w:val="auto"/>
          <w:sz w:val="22"/>
          <w:szCs w:val="22"/>
        </w:rPr>
        <w:t>CLYMER</w:t>
      </w:r>
    </w:p>
    <w:p xmlns:wp14="http://schemas.microsoft.com/office/word/2010/wordml" w:rsidRPr="00BD2B2A" w:rsidR="007974CE" w:rsidP="005E6B98" w:rsidRDefault="007974CE" w14:paraId="459E8647" wp14:textId="632C3FF8">
      <w:pPr>
        <w:pStyle w:val="Default"/>
        <w:jc w:val="center"/>
        <w:rPr>
          <w:color w:val="auto"/>
          <w:sz w:val="22"/>
          <w:szCs w:val="22"/>
        </w:rPr>
      </w:pPr>
      <w:r w:rsidRPr="0D997297" w:rsidR="007974CE">
        <w:rPr>
          <w:b w:val="1"/>
          <w:bCs w:val="1"/>
          <w:color w:val="auto"/>
          <w:sz w:val="22"/>
          <w:szCs w:val="22"/>
        </w:rPr>
        <w:t xml:space="preserve">LOCAL LAW </w:t>
      </w:r>
      <w:r w:rsidRPr="0D997297" w:rsidR="005E6B98">
        <w:rPr>
          <w:b w:val="1"/>
          <w:bCs w:val="1"/>
          <w:color w:val="auto"/>
          <w:sz w:val="22"/>
          <w:szCs w:val="22"/>
        </w:rPr>
        <w:t xml:space="preserve">NO. </w:t>
      </w:r>
      <w:r w:rsidRPr="0D997297" w:rsidR="439AA97A">
        <w:rPr>
          <w:b w:val="1"/>
          <w:bCs w:val="1"/>
          <w:color w:val="auto"/>
          <w:sz w:val="22"/>
          <w:szCs w:val="22"/>
        </w:rPr>
        <w:t>3</w:t>
      </w:r>
      <w:r w:rsidRPr="0D997297" w:rsidR="007974CE">
        <w:rPr>
          <w:b w:val="1"/>
          <w:bCs w:val="1"/>
          <w:color w:val="auto"/>
          <w:sz w:val="22"/>
          <w:szCs w:val="22"/>
        </w:rPr>
        <w:t xml:space="preserve"> </w:t>
      </w:r>
      <w:r w:rsidRPr="0D997297" w:rsidR="007974CE">
        <w:rPr>
          <w:b w:val="1"/>
          <w:bCs w:val="1"/>
          <w:color w:val="auto"/>
          <w:sz w:val="22"/>
          <w:szCs w:val="22"/>
        </w:rPr>
        <w:t>FOR THE YEAR 20</w:t>
      </w:r>
      <w:r w:rsidRPr="0D997297" w:rsidR="00DF2DD4">
        <w:rPr>
          <w:b w:val="1"/>
          <w:bCs w:val="1"/>
          <w:color w:val="auto"/>
          <w:sz w:val="22"/>
          <w:szCs w:val="22"/>
        </w:rPr>
        <w:t>2</w:t>
      </w:r>
      <w:r w:rsidRPr="0D997297" w:rsidR="004E15F4">
        <w:rPr>
          <w:b w:val="1"/>
          <w:bCs w:val="1"/>
          <w:color w:val="auto"/>
          <w:sz w:val="22"/>
          <w:szCs w:val="22"/>
        </w:rPr>
        <w:t>5</w:t>
      </w:r>
    </w:p>
    <w:p xmlns:wp14="http://schemas.microsoft.com/office/word/2010/wordml" w:rsidRPr="00BD2B2A" w:rsidR="00F83DC6" w:rsidP="005E6B98" w:rsidRDefault="00F83DC6" w14:paraId="672A6659" wp14:textId="77777777">
      <w:pPr>
        <w:pStyle w:val="Default"/>
        <w:jc w:val="center"/>
        <w:rPr>
          <w:b/>
          <w:bCs/>
          <w:color w:val="auto"/>
          <w:sz w:val="22"/>
          <w:szCs w:val="22"/>
        </w:rPr>
      </w:pPr>
    </w:p>
    <w:p xmlns:wp14="http://schemas.microsoft.com/office/word/2010/wordml" w:rsidRPr="00BD2B2A" w:rsidR="007974CE" w:rsidP="005E6B98" w:rsidRDefault="00F83DC6" w14:paraId="34F3719E" wp14:textId="77777777">
      <w:pPr>
        <w:pStyle w:val="Default"/>
        <w:jc w:val="center"/>
        <w:rPr>
          <w:color w:val="auto"/>
          <w:sz w:val="22"/>
          <w:szCs w:val="22"/>
        </w:rPr>
      </w:pPr>
      <w:r w:rsidRPr="00BD2B2A">
        <w:rPr>
          <w:b/>
          <w:bCs/>
          <w:color w:val="auto"/>
          <w:sz w:val="22"/>
          <w:szCs w:val="22"/>
        </w:rPr>
        <w:t xml:space="preserve">A LOCAL LAW ENACTING A </w:t>
      </w:r>
      <w:r w:rsidRPr="00BD2B2A" w:rsidR="007974CE">
        <w:rPr>
          <w:b/>
          <w:bCs/>
          <w:color w:val="auto"/>
          <w:sz w:val="22"/>
          <w:szCs w:val="22"/>
        </w:rPr>
        <w:t>MORATORIUM</w:t>
      </w:r>
      <w:r w:rsidRPr="00BD2B2A">
        <w:rPr>
          <w:b/>
          <w:bCs/>
          <w:color w:val="auto"/>
          <w:sz w:val="22"/>
          <w:szCs w:val="22"/>
        </w:rPr>
        <w:t xml:space="preserve"> </w:t>
      </w:r>
      <w:r w:rsidRPr="00BD2B2A" w:rsidR="007974CE">
        <w:rPr>
          <w:b/>
          <w:bCs/>
          <w:color w:val="auto"/>
          <w:sz w:val="22"/>
          <w:szCs w:val="22"/>
        </w:rPr>
        <w:t xml:space="preserve">ON </w:t>
      </w:r>
      <w:r w:rsidRPr="00BD2B2A" w:rsidR="00885BA1">
        <w:rPr>
          <w:b/>
          <w:bCs/>
          <w:color w:val="auto"/>
          <w:sz w:val="22"/>
          <w:szCs w:val="22"/>
        </w:rPr>
        <w:t>WIND ENERGY CONVERSION SYSTEMS</w:t>
      </w:r>
    </w:p>
    <w:p xmlns:wp14="http://schemas.microsoft.com/office/word/2010/wordml" w:rsidRPr="00BD2B2A" w:rsidR="005E6B98" w:rsidP="007974CE" w:rsidRDefault="005E6B98" w14:paraId="0A37501D" wp14:textId="77777777">
      <w:pPr>
        <w:pStyle w:val="Default"/>
        <w:rPr>
          <w:b/>
          <w:bCs/>
          <w:color w:val="FF0000"/>
          <w:sz w:val="22"/>
          <w:szCs w:val="22"/>
        </w:rPr>
      </w:pPr>
    </w:p>
    <w:p xmlns:wp14="http://schemas.microsoft.com/office/word/2010/wordml" w:rsidRPr="00BD2B2A" w:rsidR="005F44C4" w:rsidP="007974CE" w:rsidRDefault="005F44C4" w14:paraId="5DAB6C7B" wp14:textId="77777777">
      <w:pPr>
        <w:pStyle w:val="Default"/>
        <w:rPr>
          <w:b/>
          <w:bCs/>
          <w:color w:val="auto"/>
          <w:sz w:val="22"/>
          <w:szCs w:val="22"/>
        </w:rPr>
      </w:pPr>
    </w:p>
    <w:p xmlns:wp14="http://schemas.microsoft.com/office/word/2010/wordml" w:rsidRPr="004E15F4" w:rsidR="007974CE" w:rsidP="005E6B98" w:rsidRDefault="007974CE" w14:paraId="35093BA4" wp14:textId="77777777">
      <w:pPr>
        <w:pStyle w:val="Default"/>
        <w:jc w:val="both"/>
        <w:rPr>
          <w:color w:val="auto"/>
          <w:sz w:val="22"/>
          <w:szCs w:val="22"/>
          <w:u w:val="single"/>
        </w:rPr>
      </w:pPr>
      <w:r w:rsidRPr="004E15F4">
        <w:rPr>
          <w:b/>
          <w:bCs/>
          <w:color w:val="auto"/>
          <w:sz w:val="22"/>
          <w:szCs w:val="22"/>
          <w:u w:val="single"/>
        </w:rPr>
        <w:t xml:space="preserve">Section 1. </w:t>
      </w:r>
      <w:r w:rsidRPr="004E15F4" w:rsidR="005F44C4">
        <w:rPr>
          <w:b/>
          <w:bCs/>
          <w:color w:val="auto"/>
          <w:sz w:val="22"/>
          <w:szCs w:val="22"/>
          <w:u w:val="single"/>
        </w:rPr>
        <w:tab/>
      </w:r>
      <w:r w:rsidRPr="004E15F4">
        <w:rPr>
          <w:b/>
          <w:bCs/>
          <w:color w:val="auto"/>
          <w:sz w:val="22"/>
          <w:szCs w:val="22"/>
          <w:u w:val="single"/>
        </w:rPr>
        <w:t xml:space="preserve">Enactment and Title. </w:t>
      </w:r>
    </w:p>
    <w:p xmlns:wp14="http://schemas.microsoft.com/office/word/2010/wordml" w:rsidRPr="004E15F4" w:rsidR="007974CE" w:rsidP="005E6B98" w:rsidRDefault="007974CE" w14:paraId="28FC75ED" wp14:textId="77777777">
      <w:pPr>
        <w:pStyle w:val="Default"/>
        <w:jc w:val="both"/>
        <w:rPr>
          <w:color w:val="FF0000"/>
          <w:sz w:val="22"/>
          <w:szCs w:val="22"/>
        </w:rPr>
      </w:pPr>
      <w:r w:rsidRPr="004E15F4">
        <w:rPr>
          <w:color w:val="auto"/>
          <w:sz w:val="22"/>
          <w:szCs w:val="22"/>
        </w:rPr>
        <w:t xml:space="preserve">The Town Board of the Town of </w:t>
      </w:r>
      <w:r w:rsidRPr="004E15F4" w:rsidR="004E15F4">
        <w:rPr>
          <w:color w:val="auto"/>
          <w:sz w:val="22"/>
          <w:szCs w:val="22"/>
        </w:rPr>
        <w:t>Clymer</w:t>
      </w:r>
      <w:r w:rsidRPr="004E15F4">
        <w:rPr>
          <w:color w:val="auto"/>
          <w:sz w:val="22"/>
          <w:szCs w:val="22"/>
        </w:rPr>
        <w:t xml:space="preserve"> does hereby enact the Town of </w:t>
      </w:r>
      <w:r w:rsidRPr="004E15F4" w:rsidR="004E15F4">
        <w:rPr>
          <w:color w:val="auto"/>
          <w:sz w:val="22"/>
          <w:szCs w:val="22"/>
        </w:rPr>
        <w:t>Clymer</w:t>
      </w:r>
      <w:r w:rsidRPr="004E15F4">
        <w:rPr>
          <w:color w:val="auto"/>
          <w:sz w:val="22"/>
          <w:szCs w:val="22"/>
        </w:rPr>
        <w:t xml:space="preserve"> Moratorium on</w:t>
      </w:r>
      <w:r w:rsidRPr="004E15F4" w:rsidR="00885BA1">
        <w:rPr>
          <w:color w:val="auto"/>
          <w:sz w:val="22"/>
          <w:szCs w:val="22"/>
        </w:rPr>
        <w:t xml:space="preserve"> Wind</w:t>
      </w:r>
      <w:r w:rsidRPr="004E15F4">
        <w:rPr>
          <w:color w:val="auto"/>
          <w:sz w:val="22"/>
          <w:szCs w:val="22"/>
        </w:rPr>
        <w:t xml:space="preserve"> Energy </w:t>
      </w:r>
      <w:r w:rsidRPr="004E15F4" w:rsidR="00885BA1">
        <w:rPr>
          <w:color w:val="auto"/>
          <w:sz w:val="22"/>
          <w:szCs w:val="22"/>
        </w:rPr>
        <w:t>Conversion Systems</w:t>
      </w:r>
      <w:r w:rsidRPr="004E15F4">
        <w:rPr>
          <w:color w:val="auto"/>
          <w:sz w:val="22"/>
          <w:szCs w:val="22"/>
        </w:rPr>
        <w:t xml:space="preserve"> Law. This Local Law shall impose a moratorium on applications or proceedings for applications for, the review of applications for, or the issuance of approvals or permits for the construction of any </w:t>
      </w:r>
      <w:r w:rsidRPr="004E15F4" w:rsidR="00885BA1">
        <w:rPr>
          <w:color w:val="auto"/>
          <w:sz w:val="22"/>
          <w:szCs w:val="22"/>
        </w:rPr>
        <w:t xml:space="preserve">Wind Energy Conversion System within the </w:t>
      </w:r>
      <w:r w:rsidRPr="004E15F4">
        <w:rPr>
          <w:color w:val="auto"/>
          <w:sz w:val="22"/>
          <w:szCs w:val="22"/>
        </w:rPr>
        <w:t xml:space="preserve">Town of </w:t>
      </w:r>
      <w:r w:rsidRPr="004E15F4" w:rsidR="004E15F4">
        <w:rPr>
          <w:color w:val="auto"/>
          <w:sz w:val="22"/>
          <w:szCs w:val="22"/>
        </w:rPr>
        <w:t>Clymer</w:t>
      </w:r>
      <w:r w:rsidRPr="004E15F4" w:rsidR="00DB6CE3">
        <w:rPr>
          <w:color w:val="auto"/>
          <w:sz w:val="22"/>
          <w:szCs w:val="22"/>
        </w:rPr>
        <w:t xml:space="preserve"> for </w:t>
      </w:r>
      <w:r w:rsidRPr="004E15F4" w:rsidR="00065B6E">
        <w:rPr>
          <w:color w:val="auto"/>
          <w:sz w:val="22"/>
          <w:szCs w:val="22"/>
        </w:rPr>
        <w:t>roughly one year</w:t>
      </w:r>
      <w:r w:rsidRPr="004E15F4">
        <w:rPr>
          <w:color w:val="auto"/>
          <w:sz w:val="22"/>
          <w:szCs w:val="22"/>
        </w:rPr>
        <w:t>.</w:t>
      </w:r>
      <w:r w:rsidRPr="004E15F4" w:rsidR="00DB6CE3">
        <w:rPr>
          <w:color w:val="auto"/>
          <w:sz w:val="22"/>
          <w:szCs w:val="22"/>
        </w:rPr>
        <w:t xml:space="preserve"> Since the Town Board amended the Town’s Zoning Code in 20</w:t>
      </w:r>
      <w:r w:rsidRPr="004E15F4" w:rsidR="00BD2B2A">
        <w:rPr>
          <w:color w:val="auto"/>
          <w:sz w:val="22"/>
          <w:szCs w:val="22"/>
        </w:rPr>
        <w:t>2</w:t>
      </w:r>
      <w:r w:rsidRPr="004E15F4" w:rsidR="004E15F4">
        <w:rPr>
          <w:color w:val="auto"/>
          <w:sz w:val="22"/>
          <w:szCs w:val="22"/>
        </w:rPr>
        <w:t>1</w:t>
      </w:r>
      <w:r w:rsidRPr="004E15F4" w:rsidR="00BD2B2A">
        <w:rPr>
          <w:color w:val="auto"/>
          <w:sz w:val="22"/>
          <w:szCs w:val="22"/>
        </w:rPr>
        <w:t xml:space="preserve"> </w:t>
      </w:r>
      <w:r w:rsidRPr="004E15F4" w:rsidR="00885BA1">
        <w:rPr>
          <w:color w:val="auto"/>
          <w:sz w:val="22"/>
          <w:szCs w:val="22"/>
        </w:rPr>
        <w:t xml:space="preserve">to </w:t>
      </w:r>
      <w:r w:rsidRPr="004E15F4" w:rsidR="00BD2B2A">
        <w:rPr>
          <w:color w:val="auto"/>
          <w:sz w:val="22"/>
          <w:szCs w:val="22"/>
        </w:rPr>
        <w:t>p</w:t>
      </w:r>
      <w:r w:rsidRPr="004E15F4" w:rsidR="00885BA1">
        <w:rPr>
          <w:color w:val="auto"/>
          <w:sz w:val="22"/>
          <w:szCs w:val="22"/>
        </w:rPr>
        <w:t>ermit wind energy conversion systems the technology and the law</w:t>
      </w:r>
      <w:r w:rsidRPr="004E15F4" w:rsidR="00BD2B2A">
        <w:rPr>
          <w:color w:val="auto"/>
          <w:sz w:val="22"/>
          <w:szCs w:val="22"/>
        </w:rPr>
        <w:t>s</w:t>
      </w:r>
      <w:r w:rsidRPr="004E15F4" w:rsidR="00885BA1">
        <w:rPr>
          <w:color w:val="auto"/>
          <w:sz w:val="22"/>
          <w:szCs w:val="22"/>
        </w:rPr>
        <w:t xml:space="preserve"> have evolved so that the Town may now be susceptible to the placement of large-scale wind energy conversion systems</w:t>
      </w:r>
      <w:r w:rsidRPr="004E15F4" w:rsidR="004E15F4">
        <w:rPr>
          <w:color w:val="auto"/>
          <w:sz w:val="22"/>
          <w:szCs w:val="22"/>
        </w:rPr>
        <w:t xml:space="preserve">. </w:t>
      </w:r>
      <w:r w:rsidRPr="004E15F4" w:rsidR="00885BA1">
        <w:rPr>
          <w:color w:val="auto"/>
          <w:sz w:val="22"/>
          <w:szCs w:val="22"/>
        </w:rPr>
        <w:t>T</w:t>
      </w:r>
      <w:r w:rsidRPr="004E15F4" w:rsidR="00DB6CE3">
        <w:rPr>
          <w:color w:val="auto"/>
          <w:sz w:val="22"/>
          <w:szCs w:val="22"/>
        </w:rPr>
        <w:t xml:space="preserve">he Town Board </w:t>
      </w:r>
      <w:r w:rsidRPr="004E15F4" w:rsidR="00885BA1">
        <w:rPr>
          <w:color w:val="auto"/>
          <w:sz w:val="22"/>
          <w:szCs w:val="22"/>
        </w:rPr>
        <w:t xml:space="preserve">believes that review and modification of the Town’s Zoning Code </w:t>
      </w:r>
      <w:r w:rsidRPr="004E15F4" w:rsidR="00DB6CE3">
        <w:rPr>
          <w:color w:val="auto"/>
          <w:sz w:val="22"/>
          <w:szCs w:val="22"/>
        </w:rPr>
        <w:t>are required</w:t>
      </w:r>
      <w:r w:rsidRPr="004E15F4" w:rsidR="004E15F4">
        <w:rPr>
          <w:color w:val="auto"/>
          <w:sz w:val="22"/>
          <w:szCs w:val="22"/>
        </w:rPr>
        <w:t xml:space="preserve"> to address this possibility</w:t>
      </w:r>
      <w:r w:rsidRPr="004E15F4" w:rsidR="00DB6CE3">
        <w:rPr>
          <w:color w:val="auto"/>
          <w:sz w:val="22"/>
          <w:szCs w:val="22"/>
        </w:rPr>
        <w:t>.</w:t>
      </w:r>
    </w:p>
    <w:p xmlns:wp14="http://schemas.microsoft.com/office/word/2010/wordml" w:rsidRPr="004E15F4" w:rsidR="005E6B98" w:rsidP="005E6B98" w:rsidRDefault="005E6B98" w14:paraId="02EB378F" wp14:textId="77777777">
      <w:pPr>
        <w:pStyle w:val="Default"/>
        <w:jc w:val="both"/>
        <w:rPr>
          <w:color w:val="FF0000"/>
          <w:sz w:val="22"/>
          <w:szCs w:val="22"/>
        </w:rPr>
      </w:pPr>
    </w:p>
    <w:p xmlns:wp14="http://schemas.microsoft.com/office/word/2010/wordml" w:rsidRPr="004E15F4" w:rsidR="007974CE" w:rsidP="005E6B98" w:rsidRDefault="007974CE" w14:paraId="0977847C" wp14:textId="77777777">
      <w:pPr>
        <w:pStyle w:val="Default"/>
        <w:jc w:val="both"/>
        <w:rPr>
          <w:color w:val="auto"/>
          <w:sz w:val="22"/>
          <w:szCs w:val="22"/>
        </w:rPr>
      </w:pPr>
      <w:r w:rsidRPr="004E15F4">
        <w:rPr>
          <w:color w:val="auto"/>
          <w:sz w:val="22"/>
          <w:szCs w:val="22"/>
        </w:rPr>
        <w:t xml:space="preserve">The capitalized terms in the foregoing sentence, and as used throughout this local law, shall have the following meanings ascribed to them: </w:t>
      </w:r>
    </w:p>
    <w:p xmlns:wp14="http://schemas.microsoft.com/office/word/2010/wordml" w:rsidRPr="004E15F4" w:rsidR="005F44C4" w:rsidP="005E6B98" w:rsidRDefault="005F44C4" w14:paraId="6A05A809" wp14:textId="77777777">
      <w:pPr>
        <w:pStyle w:val="Default"/>
        <w:jc w:val="both"/>
        <w:rPr>
          <w:b/>
          <w:bCs/>
          <w:color w:val="auto"/>
          <w:sz w:val="22"/>
          <w:szCs w:val="22"/>
        </w:rPr>
      </w:pPr>
    </w:p>
    <w:p xmlns:wp14="http://schemas.microsoft.com/office/word/2010/wordml" w:rsidRPr="004E15F4" w:rsidR="00E639EB" w:rsidP="00885BA1" w:rsidRDefault="00885BA1" w14:paraId="044D66C6" wp14:textId="77777777">
      <w:pPr>
        <w:pStyle w:val="Default"/>
        <w:ind w:left="720"/>
        <w:jc w:val="both"/>
        <w:rPr>
          <w:color w:val="auto"/>
          <w:sz w:val="22"/>
          <w:szCs w:val="22"/>
        </w:rPr>
      </w:pPr>
      <w:r w:rsidRPr="004E15F4">
        <w:rPr>
          <w:b/>
          <w:bCs/>
          <w:color w:val="auto"/>
          <w:sz w:val="22"/>
          <w:szCs w:val="22"/>
        </w:rPr>
        <w:t xml:space="preserve">Wind Energy Conversion System </w:t>
      </w:r>
      <w:r w:rsidRPr="004E15F4">
        <w:rPr>
          <w:rFonts w:eastAsia="Times New Roman"/>
          <w:color w:val="auto"/>
          <w:sz w:val="22"/>
          <w:szCs w:val="22"/>
        </w:rPr>
        <w:t>- A system of components which converts the kinetic energy of the wind into electrical or mechanical power and which comprises all necessary components, including energy storage, power conditioning, control systems, transmission systems (where appropriate) and structural support systems, to provide electricity or mechanical power for agricultural, residential, commercial, industrial, utility or governmental use.</w:t>
      </w:r>
    </w:p>
    <w:p xmlns:wp14="http://schemas.microsoft.com/office/word/2010/wordml" w:rsidRPr="004E15F4" w:rsidR="005E6B98" w:rsidP="005E6B98" w:rsidRDefault="005E6B98" w14:paraId="5A39BBE3" wp14:textId="77777777">
      <w:pPr>
        <w:pStyle w:val="Default"/>
        <w:jc w:val="both"/>
        <w:rPr>
          <w:b/>
          <w:bCs/>
          <w:color w:val="FF0000"/>
          <w:sz w:val="22"/>
          <w:szCs w:val="22"/>
        </w:rPr>
      </w:pPr>
    </w:p>
    <w:p xmlns:wp14="http://schemas.microsoft.com/office/word/2010/wordml" w:rsidRPr="004E15F4" w:rsidR="007974CE" w:rsidP="005E6B98" w:rsidRDefault="007974CE" w14:paraId="1025D44F" wp14:textId="77777777">
      <w:pPr>
        <w:pStyle w:val="Default"/>
        <w:jc w:val="both"/>
        <w:rPr>
          <w:color w:val="auto"/>
          <w:sz w:val="22"/>
          <w:szCs w:val="22"/>
          <w:u w:val="single"/>
        </w:rPr>
      </w:pPr>
      <w:r w:rsidRPr="004E15F4">
        <w:rPr>
          <w:b/>
          <w:bCs/>
          <w:color w:val="auto"/>
          <w:sz w:val="22"/>
          <w:szCs w:val="22"/>
          <w:u w:val="single"/>
        </w:rPr>
        <w:t xml:space="preserve">Section 2. </w:t>
      </w:r>
      <w:r w:rsidRPr="004E15F4" w:rsidR="005F44C4">
        <w:rPr>
          <w:b/>
          <w:bCs/>
          <w:color w:val="auto"/>
          <w:sz w:val="22"/>
          <w:szCs w:val="22"/>
          <w:u w:val="single"/>
        </w:rPr>
        <w:tab/>
      </w:r>
      <w:r w:rsidRPr="004E15F4">
        <w:rPr>
          <w:b/>
          <w:bCs/>
          <w:color w:val="auto"/>
          <w:sz w:val="22"/>
          <w:szCs w:val="22"/>
          <w:u w:val="single"/>
        </w:rPr>
        <w:t xml:space="preserve">Authorization, Purpose and Intent. </w:t>
      </w:r>
    </w:p>
    <w:p xmlns:wp14="http://schemas.microsoft.com/office/word/2010/wordml" w:rsidRPr="004E15F4" w:rsidR="007974CE" w:rsidP="005E6B98" w:rsidRDefault="007974CE" w14:paraId="7A7D2D82" wp14:textId="77777777">
      <w:pPr>
        <w:pStyle w:val="Default"/>
        <w:jc w:val="both"/>
        <w:rPr>
          <w:b/>
          <w:bCs/>
          <w:color w:val="auto"/>
          <w:sz w:val="22"/>
          <w:szCs w:val="22"/>
        </w:rPr>
      </w:pPr>
      <w:r w:rsidRPr="004E15F4">
        <w:rPr>
          <w:color w:val="auto"/>
          <w:sz w:val="22"/>
          <w:szCs w:val="22"/>
        </w:rPr>
        <w:t xml:space="preserve">Pursuant to the authority and provisions of the New York State Constitution, and Section 10 of the Municipal Home Rule Law, and the statutory powers vested in the Town of </w:t>
      </w:r>
      <w:r w:rsidRPr="004E15F4" w:rsidR="004E15F4">
        <w:rPr>
          <w:color w:val="auto"/>
          <w:sz w:val="22"/>
          <w:szCs w:val="22"/>
        </w:rPr>
        <w:t>Clymer</w:t>
      </w:r>
      <w:r w:rsidRPr="004E15F4">
        <w:rPr>
          <w:color w:val="auto"/>
          <w:sz w:val="22"/>
          <w:szCs w:val="22"/>
        </w:rPr>
        <w:t xml:space="preserve"> to regulate and control land use and to protect the health, safety and welfare of its residents, the Town Board (the “Board”) of the Town of </w:t>
      </w:r>
      <w:r w:rsidRPr="004E15F4" w:rsidR="004E15F4">
        <w:rPr>
          <w:color w:val="auto"/>
          <w:sz w:val="22"/>
          <w:szCs w:val="22"/>
        </w:rPr>
        <w:t>Clymer</w:t>
      </w:r>
      <w:r w:rsidRPr="004E15F4">
        <w:rPr>
          <w:color w:val="auto"/>
          <w:sz w:val="22"/>
          <w:szCs w:val="22"/>
        </w:rPr>
        <w:t xml:space="preserve"> hereby declares </w:t>
      </w:r>
      <w:r w:rsidRPr="004E15F4" w:rsidR="00885BA1">
        <w:rPr>
          <w:color w:val="auto"/>
          <w:sz w:val="22"/>
          <w:szCs w:val="22"/>
        </w:rPr>
        <w:t xml:space="preserve">a </w:t>
      </w:r>
      <w:r w:rsidRPr="004E15F4">
        <w:rPr>
          <w:color w:val="auto"/>
          <w:sz w:val="22"/>
          <w:szCs w:val="22"/>
        </w:rPr>
        <w:t xml:space="preserve">moratorium on applications or proceedings for applications for, the review of applications, or the issuance of approvals or permits for the construction of </w:t>
      </w:r>
      <w:r w:rsidRPr="004E15F4" w:rsidR="00885BA1">
        <w:rPr>
          <w:color w:val="auto"/>
          <w:sz w:val="22"/>
          <w:szCs w:val="22"/>
        </w:rPr>
        <w:t>Wind Energy Conversion Systems</w:t>
      </w:r>
      <w:r w:rsidRPr="004E15F4">
        <w:rPr>
          <w:color w:val="auto"/>
          <w:sz w:val="22"/>
          <w:szCs w:val="22"/>
        </w:rPr>
        <w:t xml:space="preserve"> within the Town of </w:t>
      </w:r>
      <w:r w:rsidRPr="004E15F4" w:rsidR="004E15F4">
        <w:rPr>
          <w:color w:val="auto"/>
          <w:sz w:val="22"/>
          <w:szCs w:val="22"/>
        </w:rPr>
        <w:t>Clymer</w:t>
      </w:r>
      <w:r w:rsidRPr="004E15F4">
        <w:rPr>
          <w:color w:val="auto"/>
          <w:sz w:val="22"/>
          <w:szCs w:val="22"/>
        </w:rPr>
        <w:t xml:space="preserve"> (the “Town”)</w:t>
      </w:r>
      <w:r w:rsidRPr="004E15F4" w:rsidR="00DF2DD4">
        <w:rPr>
          <w:color w:val="auto"/>
          <w:sz w:val="22"/>
          <w:szCs w:val="22"/>
        </w:rPr>
        <w:t xml:space="preserve">, lasting through </w:t>
      </w:r>
      <w:r w:rsidRPr="004E15F4" w:rsidR="004E15F4">
        <w:rPr>
          <w:b/>
          <w:bCs/>
          <w:color w:val="auto"/>
          <w:sz w:val="22"/>
          <w:szCs w:val="22"/>
        </w:rPr>
        <w:t>January 31, 2026</w:t>
      </w:r>
      <w:r w:rsidRPr="004E15F4">
        <w:rPr>
          <w:b/>
          <w:bCs/>
          <w:color w:val="auto"/>
          <w:sz w:val="22"/>
          <w:szCs w:val="22"/>
        </w:rPr>
        <w:t xml:space="preserve">. </w:t>
      </w:r>
    </w:p>
    <w:p xmlns:wp14="http://schemas.microsoft.com/office/word/2010/wordml" w:rsidRPr="004E15F4" w:rsidR="005E6B98" w:rsidP="005E6B98" w:rsidRDefault="005E6B98" w14:paraId="41C8F396" wp14:textId="77777777">
      <w:pPr>
        <w:pStyle w:val="Default"/>
        <w:jc w:val="both"/>
        <w:rPr>
          <w:color w:val="auto"/>
          <w:sz w:val="22"/>
          <w:szCs w:val="22"/>
        </w:rPr>
      </w:pPr>
    </w:p>
    <w:p xmlns:wp14="http://schemas.microsoft.com/office/word/2010/wordml" w:rsidRPr="004E15F4" w:rsidR="007974CE" w:rsidP="005E6B98" w:rsidRDefault="007974CE" w14:paraId="26C81A2F" wp14:textId="77777777">
      <w:pPr>
        <w:pStyle w:val="Default"/>
        <w:jc w:val="both"/>
        <w:rPr>
          <w:color w:val="auto"/>
          <w:sz w:val="22"/>
          <w:szCs w:val="22"/>
        </w:rPr>
      </w:pPr>
      <w:r w:rsidRPr="004E15F4">
        <w:rPr>
          <w:color w:val="auto"/>
          <w:sz w:val="22"/>
          <w:szCs w:val="22"/>
        </w:rPr>
        <w:t xml:space="preserve">This moratorium will allow time for Town officials to review, clarify, amend, and update the Town's Regulations for </w:t>
      </w:r>
      <w:r w:rsidRPr="004E15F4" w:rsidR="00885BA1">
        <w:rPr>
          <w:color w:val="auto"/>
          <w:sz w:val="22"/>
          <w:szCs w:val="22"/>
        </w:rPr>
        <w:t>wind energy conversion systems</w:t>
      </w:r>
      <w:r w:rsidRPr="004E15F4" w:rsidR="00DF2DD4">
        <w:rPr>
          <w:color w:val="auto"/>
          <w:sz w:val="22"/>
          <w:szCs w:val="22"/>
        </w:rPr>
        <w:t xml:space="preserve">, particularly with regard to where such development may be located in the Town. </w:t>
      </w:r>
      <w:r w:rsidRPr="004E15F4">
        <w:rPr>
          <w:color w:val="auto"/>
          <w:sz w:val="22"/>
          <w:szCs w:val="22"/>
        </w:rPr>
        <w:t xml:space="preserve">Additionally, this moratorium will allow the Town to adopt such other regulations as may be necessary to promote and preserve the health, safety and welfare of the Town and its citizens. </w:t>
      </w:r>
    </w:p>
    <w:p xmlns:wp14="http://schemas.microsoft.com/office/word/2010/wordml" w:rsidRPr="004E15F4" w:rsidR="005E6B98" w:rsidP="005E6B98" w:rsidRDefault="005E6B98" w14:paraId="72A3D3EC" wp14:textId="77777777">
      <w:pPr>
        <w:pStyle w:val="Default"/>
        <w:jc w:val="both"/>
        <w:rPr>
          <w:color w:val="FF0000"/>
          <w:sz w:val="22"/>
          <w:szCs w:val="22"/>
        </w:rPr>
      </w:pPr>
    </w:p>
    <w:p xmlns:wp14="http://schemas.microsoft.com/office/word/2010/wordml" w:rsidRPr="004E15F4" w:rsidR="007974CE" w:rsidP="005E6B98" w:rsidRDefault="005F44C4" w14:paraId="4336085F" wp14:textId="77777777">
      <w:pPr>
        <w:pStyle w:val="Default"/>
        <w:jc w:val="both"/>
        <w:rPr>
          <w:color w:val="auto"/>
          <w:sz w:val="22"/>
          <w:szCs w:val="22"/>
          <w:u w:val="single"/>
        </w:rPr>
      </w:pPr>
      <w:r w:rsidRPr="004E15F4">
        <w:rPr>
          <w:b/>
          <w:bCs/>
          <w:color w:val="auto"/>
          <w:sz w:val="22"/>
          <w:szCs w:val="22"/>
          <w:u w:val="single"/>
        </w:rPr>
        <w:t>S</w:t>
      </w:r>
      <w:r w:rsidRPr="004E15F4" w:rsidR="007974CE">
        <w:rPr>
          <w:b/>
          <w:bCs/>
          <w:color w:val="auto"/>
          <w:sz w:val="22"/>
          <w:szCs w:val="22"/>
          <w:u w:val="single"/>
        </w:rPr>
        <w:t xml:space="preserve">ection 3. </w:t>
      </w:r>
      <w:r w:rsidRPr="004E15F4">
        <w:rPr>
          <w:b/>
          <w:bCs/>
          <w:color w:val="auto"/>
          <w:sz w:val="22"/>
          <w:szCs w:val="22"/>
          <w:u w:val="single"/>
        </w:rPr>
        <w:tab/>
      </w:r>
      <w:r w:rsidRPr="004E15F4" w:rsidR="007974CE">
        <w:rPr>
          <w:b/>
          <w:bCs/>
          <w:color w:val="auto"/>
          <w:sz w:val="22"/>
          <w:szCs w:val="22"/>
          <w:u w:val="single"/>
        </w:rPr>
        <w:t xml:space="preserve">Scope of Controls. </w:t>
      </w:r>
    </w:p>
    <w:p xmlns:wp14="http://schemas.microsoft.com/office/word/2010/wordml" w:rsidRPr="004E15F4" w:rsidR="007974CE" w:rsidP="005E6B98" w:rsidRDefault="007974CE" w14:paraId="7FE128BC" wp14:textId="77777777">
      <w:pPr>
        <w:pStyle w:val="Default"/>
        <w:jc w:val="both"/>
        <w:rPr>
          <w:color w:val="auto"/>
          <w:sz w:val="22"/>
          <w:szCs w:val="22"/>
        </w:rPr>
      </w:pPr>
      <w:r w:rsidRPr="004E15F4">
        <w:rPr>
          <w:color w:val="auto"/>
          <w:sz w:val="22"/>
          <w:szCs w:val="22"/>
        </w:rPr>
        <w:t xml:space="preserve">During the effective period of this Local Law: </w:t>
      </w:r>
    </w:p>
    <w:p xmlns:wp14="http://schemas.microsoft.com/office/word/2010/wordml" w:rsidRPr="004E15F4" w:rsidR="007974CE" w:rsidP="005E6B98" w:rsidRDefault="007974CE" w14:paraId="0D0B940D" wp14:textId="77777777">
      <w:pPr>
        <w:pStyle w:val="Default"/>
        <w:jc w:val="both"/>
        <w:rPr>
          <w:color w:val="auto"/>
          <w:sz w:val="22"/>
          <w:szCs w:val="22"/>
        </w:rPr>
      </w:pPr>
    </w:p>
    <w:p xmlns:wp14="http://schemas.microsoft.com/office/word/2010/wordml" w:rsidRPr="004E15F4" w:rsidR="007974CE" w:rsidP="00DF2DD4" w:rsidRDefault="007974CE" w14:paraId="0957384F" wp14:textId="77777777">
      <w:pPr>
        <w:pStyle w:val="Default"/>
        <w:ind w:left="720" w:hanging="720"/>
        <w:jc w:val="both"/>
        <w:rPr>
          <w:color w:val="auto"/>
          <w:sz w:val="22"/>
          <w:szCs w:val="22"/>
        </w:rPr>
      </w:pPr>
      <w:r w:rsidRPr="004E15F4">
        <w:rPr>
          <w:color w:val="auto"/>
          <w:sz w:val="22"/>
          <w:szCs w:val="22"/>
        </w:rPr>
        <w:t>A.</w:t>
      </w:r>
      <w:r w:rsidRPr="004E15F4" w:rsidR="005F44C4">
        <w:rPr>
          <w:color w:val="auto"/>
          <w:sz w:val="22"/>
          <w:szCs w:val="22"/>
        </w:rPr>
        <w:tab/>
      </w:r>
      <w:r w:rsidRPr="004E15F4">
        <w:rPr>
          <w:color w:val="auto"/>
          <w:sz w:val="22"/>
          <w:szCs w:val="22"/>
        </w:rPr>
        <w:t>Neither the Town Board</w:t>
      </w:r>
      <w:r w:rsidRPr="004E15F4" w:rsidR="00DF2DD4">
        <w:rPr>
          <w:color w:val="auto"/>
          <w:sz w:val="22"/>
          <w:szCs w:val="22"/>
        </w:rPr>
        <w:t xml:space="preserve">, </w:t>
      </w:r>
      <w:r w:rsidRPr="004E15F4" w:rsidR="0094072C">
        <w:rPr>
          <w:color w:val="auto"/>
          <w:sz w:val="22"/>
          <w:szCs w:val="22"/>
        </w:rPr>
        <w:t xml:space="preserve">the </w:t>
      </w:r>
      <w:r w:rsidRPr="004E15F4" w:rsidR="00DF2DD4">
        <w:rPr>
          <w:color w:val="auto"/>
          <w:sz w:val="22"/>
          <w:szCs w:val="22"/>
        </w:rPr>
        <w:t xml:space="preserve">Zoning Board of Appeals, </w:t>
      </w:r>
      <w:r w:rsidRPr="004E15F4">
        <w:rPr>
          <w:color w:val="auto"/>
          <w:sz w:val="22"/>
          <w:szCs w:val="22"/>
        </w:rPr>
        <w:t xml:space="preserve">nor </w:t>
      </w:r>
      <w:r w:rsidRPr="004E15F4" w:rsidR="00885BA1">
        <w:rPr>
          <w:color w:val="auto"/>
          <w:sz w:val="22"/>
          <w:szCs w:val="22"/>
        </w:rPr>
        <w:t xml:space="preserve">or any </w:t>
      </w:r>
      <w:r w:rsidRPr="004E15F4" w:rsidR="004E15F4">
        <w:rPr>
          <w:color w:val="auto"/>
          <w:sz w:val="22"/>
          <w:szCs w:val="22"/>
        </w:rPr>
        <w:t xml:space="preserve">other </w:t>
      </w:r>
      <w:r w:rsidRPr="004E15F4" w:rsidR="00885BA1">
        <w:rPr>
          <w:color w:val="auto"/>
          <w:sz w:val="22"/>
          <w:szCs w:val="22"/>
        </w:rPr>
        <w:t>Town Staff</w:t>
      </w:r>
      <w:r w:rsidRPr="004E15F4">
        <w:rPr>
          <w:color w:val="auto"/>
          <w:sz w:val="22"/>
          <w:szCs w:val="22"/>
        </w:rPr>
        <w:t xml:space="preserve"> shall conduct any review or consider or grant any special permit or other approval that will result in the approval, establishment or construction of any </w:t>
      </w:r>
      <w:r w:rsidRPr="004E15F4" w:rsidR="00885BA1">
        <w:rPr>
          <w:color w:val="auto"/>
          <w:sz w:val="22"/>
          <w:szCs w:val="22"/>
        </w:rPr>
        <w:t>Wind</w:t>
      </w:r>
      <w:r w:rsidRPr="004E15F4">
        <w:rPr>
          <w:color w:val="auto"/>
          <w:sz w:val="22"/>
          <w:szCs w:val="22"/>
        </w:rPr>
        <w:t xml:space="preserve"> Energy </w:t>
      </w:r>
      <w:r w:rsidRPr="004E15F4" w:rsidR="00885BA1">
        <w:rPr>
          <w:color w:val="auto"/>
          <w:sz w:val="22"/>
          <w:szCs w:val="22"/>
        </w:rPr>
        <w:t>Conversion System withi</w:t>
      </w:r>
      <w:r w:rsidRPr="004E15F4">
        <w:rPr>
          <w:color w:val="auto"/>
          <w:sz w:val="22"/>
          <w:szCs w:val="22"/>
        </w:rPr>
        <w:t xml:space="preserve">n the Town. </w:t>
      </w:r>
    </w:p>
    <w:p xmlns:wp14="http://schemas.microsoft.com/office/word/2010/wordml" w:rsidRPr="004E15F4" w:rsidR="007974CE" w:rsidP="005E6B98" w:rsidRDefault="007974CE" w14:paraId="0E27B00A" wp14:textId="77777777">
      <w:pPr>
        <w:pStyle w:val="Default"/>
        <w:jc w:val="both"/>
        <w:rPr>
          <w:color w:val="FF0000"/>
          <w:sz w:val="22"/>
          <w:szCs w:val="22"/>
        </w:rPr>
      </w:pPr>
    </w:p>
    <w:p xmlns:wp14="http://schemas.microsoft.com/office/word/2010/wordml" w:rsidRPr="004E15F4" w:rsidR="007974CE" w:rsidP="005E6B98" w:rsidRDefault="007974CE" w14:paraId="7C2F0D1E" wp14:textId="77777777">
      <w:pPr>
        <w:pStyle w:val="Default"/>
        <w:jc w:val="both"/>
        <w:rPr>
          <w:color w:val="auto"/>
          <w:sz w:val="22"/>
          <w:szCs w:val="22"/>
        </w:rPr>
      </w:pPr>
      <w:r w:rsidRPr="004E15F4">
        <w:rPr>
          <w:color w:val="auto"/>
          <w:sz w:val="22"/>
          <w:szCs w:val="22"/>
        </w:rPr>
        <w:t xml:space="preserve">B. </w:t>
      </w:r>
      <w:r w:rsidRPr="004E15F4" w:rsidR="005F44C4">
        <w:rPr>
          <w:color w:val="auto"/>
          <w:sz w:val="22"/>
          <w:szCs w:val="22"/>
        </w:rPr>
        <w:tab/>
      </w:r>
      <w:r w:rsidRPr="004E15F4">
        <w:rPr>
          <w:color w:val="auto"/>
          <w:sz w:val="22"/>
          <w:szCs w:val="22"/>
        </w:rPr>
        <w:t xml:space="preserve">To the extent permitted by law, this moratorium shall supersede all relevant provisions of the </w:t>
      </w:r>
      <w:r w:rsidRPr="004E15F4" w:rsidR="005F44C4">
        <w:rPr>
          <w:color w:val="auto"/>
          <w:sz w:val="22"/>
          <w:szCs w:val="22"/>
        </w:rPr>
        <w:tab/>
      </w:r>
      <w:r w:rsidRPr="004E15F4">
        <w:rPr>
          <w:color w:val="auto"/>
          <w:sz w:val="22"/>
          <w:szCs w:val="22"/>
        </w:rPr>
        <w:t xml:space="preserve">New York State Town Law, the New York State Building Code, any relevant Town local law and </w:t>
      </w:r>
      <w:r w:rsidRPr="004E15F4" w:rsidR="005F44C4">
        <w:rPr>
          <w:color w:val="auto"/>
          <w:sz w:val="22"/>
          <w:szCs w:val="22"/>
        </w:rPr>
        <w:tab/>
      </w:r>
      <w:r w:rsidRPr="004E15F4">
        <w:rPr>
          <w:color w:val="auto"/>
          <w:sz w:val="22"/>
          <w:szCs w:val="22"/>
        </w:rPr>
        <w:t xml:space="preserve">any other applicable law, rule or regulation, that may be in conflict herewith. If any ambiguity or </w:t>
      </w:r>
      <w:r w:rsidRPr="004E15F4" w:rsidR="005F44C4">
        <w:rPr>
          <w:color w:val="auto"/>
          <w:sz w:val="22"/>
          <w:szCs w:val="22"/>
        </w:rPr>
        <w:tab/>
      </w:r>
      <w:r w:rsidRPr="004E15F4">
        <w:rPr>
          <w:color w:val="auto"/>
          <w:sz w:val="22"/>
          <w:szCs w:val="22"/>
        </w:rPr>
        <w:t xml:space="preserve">conflict exists, this local law shall govern and the presumption shall in each case be that the </w:t>
      </w:r>
      <w:r w:rsidRPr="004E15F4" w:rsidR="005F44C4">
        <w:rPr>
          <w:color w:val="auto"/>
          <w:sz w:val="22"/>
          <w:szCs w:val="22"/>
        </w:rPr>
        <w:tab/>
      </w:r>
      <w:r w:rsidRPr="004E15F4">
        <w:rPr>
          <w:color w:val="auto"/>
          <w:sz w:val="22"/>
          <w:szCs w:val="22"/>
        </w:rPr>
        <w:t xml:space="preserve">moratorium is in effect. </w:t>
      </w:r>
    </w:p>
    <w:p xmlns:wp14="http://schemas.microsoft.com/office/word/2010/wordml" w:rsidRPr="004E15F4" w:rsidR="007974CE" w:rsidP="005E6B98" w:rsidRDefault="007974CE" w14:paraId="60061E4C" wp14:textId="77777777">
      <w:pPr>
        <w:pStyle w:val="Default"/>
        <w:jc w:val="both"/>
        <w:rPr>
          <w:color w:val="FF0000"/>
          <w:sz w:val="22"/>
          <w:szCs w:val="22"/>
        </w:rPr>
      </w:pPr>
    </w:p>
    <w:p xmlns:wp14="http://schemas.microsoft.com/office/word/2010/wordml" w:rsidRPr="004E15F4" w:rsidR="007974CE" w:rsidP="005E6B98" w:rsidRDefault="007974CE" w14:paraId="0F4F7EF2" wp14:textId="77777777">
      <w:pPr>
        <w:pStyle w:val="Default"/>
        <w:jc w:val="both"/>
        <w:rPr>
          <w:color w:val="auto"/>
          <w:sz w:val="22"/>
          <w:szCs w:val="22"/>
          <w:u w:val="single"/>
        </w:rPr>
      </w:pPr>
      <w:r w:rsidRPr="004E15F4">
        <w:rPr>
          <w:b/>
          <w:bCs/>
          <w:color w:val="auto"/>
          <w:sz w:val="22"/>
          <w:szCs w:val="22"/>
          <w:u w:val="single"/>
        </w:rPr>
        <w:t xml:space="preserve">Section 4. </w:t>
      </w:r>
      <w:r w:rsidRPr="004E15F4" w:rsidR="00F83DC6">
        <w:rPr>
          <w:b/>
          <w:bCs/>
          <w:color w:val="auto"/>
          <w:sz w:val="22"/>
          <w:szCs w:val="22"/>
          <w:u w:val="single"/>
        </w:rPr>
        <w:tab/>
      </w:r>
      <w:r w:rsidRPr="004E15F4">
        <w:rPr>
          <w:b/>
          <w:bCs/>
          <w:color w:val="auto"/>
          <w:sz w:val="22"/>
          <w:szCs w:val="22"/>
          <w:u w:val="single"/>
        </w:rPr>
        <w:t xml:space="preserve">No Consideration of New, Revised, or Renewal Applications. </w:t>
      </w:r>
    </w:p>
    <w:p xmlns:wp14="http://schemas.microsoft.com/office/word/2010/wordml" w:rsidRPr="004E15F4" w:rsidR="007974CE" w:rsidP="005E6B98" w:rsidRDefault="007974CE" w14:paraId="5C3950FD" wp14:textId="77777777">
      <w:pPr>
        <w:pStyle w:val="Default"/>
        <w:jc w:val="both"/>
        <w:rPr>
          <w:color w:val="auto"/>
          <w:sz w:val="22"/>
          <w:szCs w:val="22"/>
        </w:rPr>
      </w:pPr>
      <w:r w:rsidRPr="004E15F4">
        <w:rPr>
          <w:color w:val="auto"/>
          <w:sz w:val="22"/>
          <w:szCs w:val="22"/>
        </w:rPr>
        <w:t xml:space="preserve">No new, revised, or renewal applications shall be accepted for filing, review, or consideration, and no site plans, authorizations, special permits, permits, building permits, variances, waivers or other approvals that purport to allow or advance the development, siting, or construction of any </w:t>
      </w:r>
      <w:r w:rsidRPr="004E15F4" w:rsidR="00885BA1">
        <w:rPr>
          <w:color w:val="auto"/>
          <w:sz w:val="22"/>
          <w:szCs w:val="22"/>
        </w:rPr>
        <w:t>Wind Energy Conversion System</w:t>
      </w:r>
      <w:r w:rsidRPr="004E15F4">
        <w:rPr>
          <w:color w:val="auto"/>
          <w:sz w:val="22"/>
          <w:szCs w:val="22"/>
        </w:rPr>
        <w:t xml:space="preserve"> shall be undertaken, reviewed, considered or issued by any board, officer, employee or agent of the Town. Nor shall any language or term in this moratorium effect, or be construed to result in, any default approval, and any matter now pending shall be stayed in place during the pendency of this moratorium, with all deadlines or other timelines suspended for the same number of days that this moratorium is in effect. </w:t>
      </w:r>
    </w:p>
    <w:p xmlns:wp14="http://schemas.microsoft.com/office/word/2010/wordml" w:rsidRPr="004E15F4" w:rsidR="005E6B98" w:rsidP="005E6B98" w:rsidRDefault="005E6B98" w14:paraId="44EAFD9C" wp14:textId="77777777">
      <w:pPr>
        <w:pStyle w:val="Default"/>
        <w:jc w:val="both"/>
        <w:rPr>
          <w:color w:val="auto"/>
          <w:sz w:val="22"/>
          <w:szCs w:val="22"/>
        </w:rPr>
      </w:pPr>
    </w:p>
    <w:p xmlns:wp14="http://schemas.microsoft.com/office/word/2010/wordml" w:rsidRPr="004E15F4" w:rsidR="007974CE" w:rsidP="005E6B98" w:rsidRDefault="007974CE" w14:paraId="2439F28E" wp14:textId="77777777">
      <w:pPr>
        <w:pStyle w:val="Default"/>
        <w:jc w:val="both"/>
        <w:rPr>
          <w:color w:val="auto"/>
          <w:sz w:val="22"/>
          <w:szCs w:val="22"/>
          <w:u w:val="single"/>
        </w:rPr>
      </w:pPr>
      <w:r w:rsidRPr="004E15F4">
        <w:rPr>
          <w:b/>
          <w:bCs/>
          <w:color w:val="auto"/>
          <w:sz w:val="22"/>
          <w:szCs w:val="22"/>
          <w:u w:val="single"/>
        </w:rPr>
        <w:t xml:space="preserve">Section 5. </w:t>
      </w:r>
      <w:r w:rsidRPr="004E15F4" w:rsidR="00F83DC6">
        <w:rPr>
          <w:b/>
          <w:bCs/>
          <w:color w:val="auto"/>
          <w:sz w:val="22"/>
          <w:szCs w:val="22"/>
          <w:u w:val="single"/>
        </w:rPr>
        <w:tab/>
      </w:r>
      <w:r w:rsidRPr="004E15F4">
        <w:rPr>
          <w:b/>
          <w:bCs/>
          <w:color w:val="auto"/>
          <w:sz w:val="22"/>
          <w:szCs w:val="22"/>
          <w:u w:val="single"/>
        </w:rPr>
        <w:t xml:space="preserve">Term. </w:t>
      </w:r>
    </w:p>
    <w:p xmlns:wp14="http://schemas.microsoft.com/office/word/2010/wordml" w:rsidRPr="004E15F4" w:rsidR="005F44C4" w:rsidP="005E6B98" w:rsidRDefault="007974CE" w14:paraId="4097D59A" wp14:textId="77777777">
      <w:pPr>
        <w:pStyle w:val="Default"/>
        <w:jc w:val="both"/>
        <w:rPr>
          <w:color w:val="auto"/>
          <w:sz w:val="22"/>
          <w:szCs w:val="22"/>
        </w:rPr>
      </w:pPr>
      <w:r w:rsidRPr="004E15F4">
        <w:rPr>
          <w:color w:val="auto"/>
          <w:sz w:val="22"/>
          <w:szCs w:val="22"/>
        </w:rPr>
        <w:t xml:space="preserve">The moratorium imposed by this Local Law shall be in effect </w:t>
      </w:r>
      <w:r w:rsidRPr="004E15F4" w:rsidR="00DF2DD4">
        <w:rPr>
          <w:color w:val="auto"/>
          <w:sz w:val="22"/>
          <w:szCs w:val="22"/>
        </w:rPr>
        <w:t xml:space="preserve">until </w:t>
      </w:r>
      <w:r w:rsidRPr="004E15F4" w:rsidR="004E15F4">
        <w:rPr>
          <w:color w:val="auto"/>
          <w:sz w:val="22"/>
          <w:szCs w:val="22"/>
        </w:rPr>
        <w:t>January 31</w:t>
      </w:r>
      <w:r w:rsidRPr="004E15F4" w:rsidR="00DF2DD4">
        <w:rPr>
          <w:color w:val="auto"/>
          <w:sz w:val="22"/>
          <w:szCs w:val="22"/>
        </w:rPr>
        <w:t>, 202</w:t>
      </w:r>
      <w:r w:rsidRPr="004E15F4" w:rsidR="004E15F4">
        <w:rPr>
          <w:color w:val="auto"/>
          <w:sz w:val="22"/>
          <w:szCs w:val="22"/>
        </w:rPr>
        <w:t>6</w:t>
      </w:r>
      <w:r w:rsidRPr="004E15F4" w:rsidR="00DF2DD4">
        <w:rPr>
          <w:color w:val="auto"/>
          <w:sz w:val="22"/>
          <w:szCs w:val="22"/>
        </w:rPr>
        <w:t xml:space="preserve"> starting </w:t>
      </w:r>
      <w:r w:rsidRPr="004E15F4">
        <w:rPr>
          <w:color w:val="auto"/>
          <w:sz w:val="22"/>
          <w:szCs w:val="22"/>
        </w:rPr>
        <w:t xml:space="preserve">from the effective date of this Local Law. This moratorium may be extended, or rescinded or removed, by local law. </w:t>
      </w:r>
    </w:p>
    <w:p xmlns:wp14="http://schemas.microsoft.com/office/word/2010/wordml" w:rsidRPr="004E15F4" w:rsidR="005F44C4" w:rsidP="005E6B98" w:rsidRDefault="005F44C4" w14:paraId="4B94D5A5" wp14:textId="77777777">
      <w:pPr>
        <w:pStyle w:val="Default"/>
        <w:jc w:val="both"/>
        <w:rPr>
          <w:color w:val="auto"/>
          <w:sz w:val="22"/>
          <w:szCs w:val="22"/>
        </w:rPr>
      </w:pPr>
    </w:p>
    <w:p xmlns:wp14="http://schemas.microsoft.com/office/word/2010/wordml" w:rsidRPr="004E15F4" w:rsidR="007974CE" w:rsidP="00DF2DD4" w:rsidRDefault="007974CE" w14:paraId="6A23B4C1" wp14:textId="77777777">
      <w:pPr>
        <w:pStyle w:val="Default"/>
        <w:jc w:val="both"/>
        <w:rPr>
          <w:color w:val="auto"/>
          <w:sz w:val="22"/>
          <w:szCs w:val="22"/>
        </w:rPr>
      </w:pPr>
      <w:r w:rsidRPr="004E15F4">
        <w:rPr>
          <w:color w:val="auto"/>
          <w:sz w:val="22"/>
          <w:szCs w:val="22"/>
        </w:rPr>
        <w:t>During the period of this moratorium the Town shall endeavor to</w:t>
      </w:r>
      <w:r w:rsidRPr="004E15F4" w:rsidR="00DF2DD4">
        <w:rPr>
          <w:color w:val="auto"/>
          <w:sz w:val="22"/>
          <w:szCs w:val="22"/>
        </w:rPr>
        <w:t xml:space="preserve"> a</w:t>
      </w:r>
      <w:r w:rsidRPr="004E15F4">
        <w:rPr>
          <w:color w:val="auto"/>
          <w:sz w:val="22"/>
          <w:szCs w:val="22"/>
        </w:rPr>
        <w:t xml:space="preserve">dopt </w:t>
      </w:r>
      <w:r w:rsidRPr="004E15F4" w:rsidR="00DF2DD4">
        <w:rPr>
          <w:color w:val="auto"/>
          <w:sz w:val="22"/>
          <w:szCs w:val="22"/>
        </w:rPr>
        <w:t xml:space="preserve">changes </w:t>
      </w:r>
      <w:r w:rsidRPr="004E15F4" w:rsidR="00885BA1">
        <w:rPr>
          <w:color w:val="auto"/>
          <w:sz w:val="22"/>
          <w:szCs w:val="22"/>
        </w:rPr>
        <w:t xml:space="preserve">to </w:t>
      </w:r>
      <w:r w:rsidRPr="004E15F4" w:rsidR="00E639EB">
        <w:rPr>
          <w:color w:val="auto"/>
          <w:sz w:val="22"/>
          <w:szCs w:val="22"/>
        </w:rPr>
        <w:t xml:space="preserve">its zoning code </w:t>
      </w:r>
      <w:r w:rsidRPr="004E15F4" w:rsidR="00DF2DD4">
        <w:rPr>
          <w:color w:val="auto"/>
          <w:sz w:val="22"/>
          <w:szCs w:val="22"/>
        </w:rPr>
        <w:t>with regard to the s</w:t>
      </w:r>
      <w:r w:rsidRPr="004E15F4">
        <w:rPr>
          <w:color w:val="auto"/>
          <w:sz w:val="22"/>
          <w:szCs w:val="22"/>
        </w:rPr>
        <w:t xml:space="preserve">iting, establishment and construction of </w:t>
      </w:r>
      <w:r w:rsidRPr="004E15F4" w:rsidR="00885BA1">
        <w:rPr>
          <w:color w:val="auto"/>
          <w:sz w:val="22"/>
          <w:szCs w:val="22"/>
        </w:rPr>
        <w:t>Wind Energy Conversion Systems</w:t>
      </w:r>
      <w:r w:rsidRPr="004E15F4" w:rsidR="005F44C4">
        <w:rPr>
          <w:color w:val="auto"/>
          <w:sz w:val="22"/>
          <w:szCs w:val="22"/>
        </w:rPr>
        <w:t>; and</w:t>
      </w:r>
    </w:p>
    <w:p xmlns:wp14="http://schemas.microsoft.com/office/word/2010/wordml" w:rsidRPr="004E15F4" w:rsidR="007974CE" w:rsidP="005E6B98" w:rsidRDefault="007974CE" w14:paraId="3DEEC669" wp14:textId="77777777">
      <w:pPr>
        <w:pStyle w:val="Default"/>
        <w:jc w:val="both"/>
        <w:rPr>
          <w:color w:val="auto"/>
          <w:sz w:val="22"/>
          <w:szCs w:val="22"/>
        </w:rPr>
      </w:pPr>
    </w:p>
    <w:p xmlns:wp14="http://schemas.microsoft.com/office/word/2010/wordml" w:rsidRPr="004E15F4" w:rsidR="005E6B98" w:rsidP="005E6B98" w:rsidRDefault="007974CE" w14:paraId="6C34C83C" wp14:textId="77777777">
      <w:pPr>
        <w:pStyle w:val="Default"/>
        <w:jc w:val="both"/>
        <w:rPr>
          <w:b/>
          <w:bCs/>
          <w:color w:val="auto"/>
          <w:sz w:val="22"/>
          <w:szCs w:val="22"/>
          <w:u w:val="single"/>
        </w:rPr>
      </w:pPr>
      <w:r w:rsidRPr="004E15F4">
        <w:rPr>
          <w:b/>
          <w:bCs/>
          <w:color w:val="auto"/>
          <w:sz w:val="22"/>
          <w:szCs w:val="22"/>
          <w:u w:val="single"/>
        </w:rPr>
        <w:t xml:space="preserve">Section 6. </w:t>
      </w:r>
      <w:r w:rsidRPr="004E15F4" w:rsidR="005F44C4">
        <w:rPr>
          <w:b/>
          <w:bCs/>
          <w:color w:val="auto"/>
          <w:sz w:val="22"/>
          <w:szCs w:val="22"/>
          <w:u w:val="single"/>
        </w:rPr>
        <w:tab/>
      </w:r>
      <w:r w:rsidRPr="004E15F4">
        <w:rPr>
          <w:b/>
          <w:bCs/>
          <w:color w:val="auto"/>
          <w:sz w:val="22"/>
          <w:szCs w:val="22"/>
          <w:u w:val="single"/>
        </w:rPr>
        <w:t xml:space="preserve">Location. </w:t>
      </w:r>
    </w:p>
    <w:p xmlns:wp14="http://schemas.microsoft.com/office/word/2010/wordml" w:rsidRPr="004E15F4" w:rsidR="007974CE" w:rsidP="005E6B98" w:rsidRDefault="007974CE" w14:paraId="0775C98C" wp14:textId="77777777">
      <w:pPr>
        <w:pStyle w:val="Default"/>
        <w:jc w:val="both"/>
        <w:rPr>
          <w:rFonts w:cs="Times New Roman"/>
          <w:color w:val="auto"/>
          <w:sz w:val="22"/>
          <w:szCs w:val="22"/>
        </w:rPr>
      </w:pPr>
      <w:r w:rsidRPr="004E15F4">
        <w:rPr>
          <w:rFonts w:cs="Times New Roman"/>
          <w:color w:val="auto"/>
          <w:sz w:val="22"/>
          <w:szCs w:val="22"/>
        </w:rPr>
        <w:t xml:space="preserve">The moratorium imposed by this Local Law shall apply to the territorial limits of the Town of </w:t>
      </w:r>
      <w:r w:rsidRPr="004E15F4" w:rsidR="004E15F4">
        <w:rPr>
          <w:rFonts w:cs="Times New Roman"/>
          <w:color w:val="auto"/>
          <w:sz w:val="22"/>
          <w:szCs w:val="22"/>
        </w:rPr>
        <w:t>Clymer</w:t>
      </w:r>
      <w:r w:rsidRPr="004E15F4">
        <w:rPr>
          <w:rFonts w:cs="Times New Roman"/>
          <w:color w:val="auto"/>
          <w:sz w:val="22"/>
          <w:szCs w:val="22"/>
        </w:rPr>
        <w:t xml:space="preserve">. Any dispute as to whether a property is encompassed within the geographic area detailed above shall be resolved by reference to the </w:t>
      </w:r>
      <w:r w:rsidRPr="004E15F4" w:rsidR="00DF2DD4">
        <w:rPr>
          <w:rFonts w:cs="Times New Roman"/>
          <w:color w:val="auto"/>
          <w:sz w:val="22"/>
          <w:szCs w:val="22"/>
        </w:rPr>
        <w:t>official tax maps of Chautauqua</w:t>
      </w:r>
      <w:r w:rsidRPr="004E15F4">
        <w:rPr>
          <w:rFonts w:cs="Times New Roman"/>
          <w:color w:val="auto"/>
          <w:sz w:val="22"/>
          <w:szCs w:val="22"/>
        </w:rPr>
        <w:t xml:space="preserve"> County </w:t>
      </w:r>
      <w:r w:rsidRPr="004E15F4" w:rsidR="00DF2DD4">
        <w:rPr>
          <w:rFonts w:cs="Times New Roman"/>
          <w:color w:val="auto"/>
          <w:sz w:val="22"/>
          <w:szCs w:val="22"/>
        </w:rPr>
        <w:t>a</w:t>
      </w:r>
      <w:r w:rsidRPr="004E15F4">
        <w:rPr>
          <w:rFonts w:cs="Times New Roman"/>
          <w:color w:val="auto"/>
          <w:sz w:val="22"/>
          <w:szCs w:val="22"/>
        </w:rPr>
        <w:t xml:space="preserve">nd the official New York corporate boundary maps for the Town of </w:t>
      </w:r>
      <w:r w:rsidRPr="004E15F4" w:rsidR="004E15F4">
        <w:rPr>
          <w:rFonts w:cs="Times New Roman"/>
          <w:color w:val="auto"/>
          <w:sz w:val="22"/>
          <w:szCs w:val="22"/>
        </w:rPr>
        <w:t>Clymer</w:t>
      </w:r>
      <w:r w:rsidRPr="004E15F4">
        <w:rPr>
          <w:rFonts w:cs="Times New Roman"/>
          <w:color w:val="auto"/>
          <w:sz w:val="22"/>
          <w:szCs w:val="22"/>
        </w:rPr>
        <w:t xml:space="preserve">. </w:t>
      </w:r>
    </w:p>
    <w:p xmlns:wp14="http://schemas.microsoft.com/office/word/2010/wordml" w:rsidRPr="004E15F4" w:rsidR="005E6B98" w:rsidP="005E6B98" w:rsidRDefault="005E6B98" w14:paraId="3656B9AB" wp14:textId="77777777">
      <w:pPr>
        <w:pStyle w:val="Default"/>
        <w:jc w:val="both"/>
        <w:rPr>
          <w:b/>
          <w:bCs/>
          <w:color w:val="auto"/>
          <w:sz w:val="22"/>
          <w:szCs w:val="22"/>
        </w:rPr>
      </w:pPr>
    </w:p>
    <w:p xmlns:wp14="http://schemas.microsoft.com/office/word/2010/wordml" w:rsidRPr="004E15F4" w:rsidR="007974CE" w:rsidP="005E6B98" w:rsidRDefault="007974CE" w14:paraId="385C91F6" wp14:textId="77777777">
      <w:pPr>
        <w:pStyle w:val="Default"/>
        <w:jc w:val="both"/>
        <w:rPr>
          <w:color w:val="auto"/>
          <w:sz w:val="22"/>
          <w:szCs w:val="22"/>
          <w:u w:val="single"/>
        </w:rPr>
      </w:pPr>
      <w:r w:rsidRPr="004E15F4">
        <w:rPr>
          <w:b/>
          <w:bCs/>
          <w:color w:val="auto"/>
          <w:sz w:val="22"/>
          <w:szCs w:val="22"/>
          <w:u w:val="single"/>
        </w:rPr>
        <w:t xml:space="preserve">Section </w:t>
      </w:r>
      <w:r w:rsidRPr="004E15F4" w:rsidR="00885BA1">
        <w:rPr>
          <w:b/>
          <w:bCs/>
          <w:color w:val="auto"/>
          <w:sz w:val="22"/>
          <w:szCs w:val="22"/>
          <w:u w:val="single"/>
        </w:rPr>
        <w:t>7</w:t>
      </w:r>
      <w:r w:rsidRPr="004E15F4">
        <w:rPr>
          <w:b/>
          <w:bCs/>
          <w:color w:val="auto"/>
          <w:sz w:val="22"/>
          <w:szCs w:val="22"/>
          <w:u w:val="single"/>
        </w:rPr>
        <w:t xml:space="preserve">. </w:t>
      </w:r>
      <w:r w:rsidRPr="004E15F4" w:rsidR="00885BA1">
        <w:rPr>
          <w:b/>
          <w:bCs/>
          <w:color w:val="auto"/>
          <w:sz w:val="22"/>
          <w:szCs w:val="22"/>
          <w:u w:val="single"/>
        </w:rPr>
        <w:tab/>
      </w:r>
      <w:r w:rsidRPr="004E15F4">
        <w:rPr>
          <w:b/>
          <w:bCs/>
          <w:color w:val="auto"/>
          <w:sz w:val="22"/>
          <w:szCs w:val="22"/>
          <w:u w:val="single"/>
        </w:rPr>
        <w:t xml:space="preserve">Validity. </w:t>
      </w:r>
    </w:p>
    <w:p xmlns:wp14="http://schemas.microsoft.com/office/word/2010/wordml" w:rsidRPr="004E15F4" w:rsidR="007974CE" w:rsidP="005E6B98" w:rsidRDefault="007974CE" w14:paraId="33819861" wp14:textId="77777777">
      <w:pPr>
        <w:pStyle w:val="Default"/>
        <w:jc w:val="both"/>
        <w:rPr>
          <w:color w:val="auto"/>
          <w:sz w:val="22"/>
          <w:szCs w:val="22"/>
        </w:rPr>
      </w:pPr>
      <w:r w:rsidRPr="004E15F4">
        <w:rPr>
          <w:color w:val="auto"/>
          <w:sz w:val="22"/>
          <w:szCs w:val="22"/>
        </w:rPr>
        <w:t xml:space="preserve">The invalidity of any provision of this Local Law shall not affect the validity of any other provision of this Local Law that can be given effect without such invalid provision. </w:t>
      </w:r>
    </w:p>
    <w:p xmlns:wp14="http://schemas.microsoft.com/office/word/2010/wordml" w:rsidRPr="004E15F4" w:rsidR="0094072C" w:rsidP="005E6B98" w:rsidRDefault="0094072C" w14:paraId="45FB0818" wp14:textId="77777777">
      <w:pPr>
        <w:pStyle w:val="Default"/>
        <w:jc w:val="both"/>
        <w:rPr>
          <w:b/>
          <w:bCs/>
          <w:color w:val="auto"/>
          <w:sz w:val="22"/>
          <w:szCs w:val="22"/>
          <w:u w:val="single"/>
        </w:rPr>
      </w:pPr>
    </w:p>
    <w:p xmlns:wp14="http://schemas.microsoft.com/office/word/2010/wordml" w:rsidRPr="004E15F4" w:rsidR="007974CE" w:rsidP="005E6B98" w:rsidRDefault="007974CE" w14:paraId="5F8B3129" wp14:textId="77777777">
      <w:pPr>
        <w:pStyle w:val="Default"/>
        <w:jc w:val="both"/>
        <w:rPr>
          <w:color w:val="auto"/>
          <w:sz w:val="22"/>
          <w:szCs w:val="22"/>
          <w:u w:val="single"/>
        </w:rPr>
      </w:pPr>
      <w:r w:rsidRPr="004E15F4">
        <w:rPr>
          <w:b/>
          <w:bCs/>
          <w:color w:val="auto"/>
          <w:sz w:val="22"/>
          <w:szCs w:val="22"/>
          <w:u w:val="single"/>
        </w:rPr>
        <w:t xml:space="preserve">Section </w:t>
      </w:r>
      <w:r w:rsidRPr="004E15F4" w:rsidR="00885BA1">
        <w:rPr>
          <w:b/>
          <w:bCs/>
          <w:color w:val="auto"/>
          <w:sz w:val="22"/>
          <w:szCs w:val="22"/>
          <w:u w:val="single"/>
        </w:rPr>
        <w:t>8</w:t>
      </w:r>
      <w:r w:rsidRPr="004E15F4">
        <w:rPr>
          <w:b/>
          <w:bCs/>
          <w:color w:val="auto"/>
          <w:sz w:val="22"/>
          <w:szCs w:val="22"/>
          <w:u w:val="single"/>
        </w:rPr>
        <w:t xml:space="preserve">. </w:t>
      </w:r>
      <w:r w:rsidRPr="004E15F4" w:rsidR="00885BA1">
        <w:rPr>
          <w:b/>
          <w:bCs/>
          <w:color w:val="auto"/>
          <w:sz w:val="22"/>
          <w:szCs w:val="22"/>
          <w:u w:val="single"/>
        </w:rPr>
        <w:tab/>
      </w:r>
      <w:r w:rsidRPr="004E15F4">
        <w:rPr>
          <w:b/>
          <w:bCs/>
          <w:color w:val="auto"/>
          <w:sz w:val="22"/>
          <w:szCs w:val="22"/>
          <w:u w:val="single"/>
        </w:rPr>
        <w:t xml:space="preserve">Effective Date. </w:t>
      </w:r>
    </w:p>
    <w:p xmlns:wp14="http://schemas.microsoft.com/office/word/2010/wordml" w:rsidRPr="004E15F4" w:rsidR="00CA7403" w:rsidP="005E6B98" w:rsidRDefault="007974CE" w14:paraId="7C342CC9" wp14:textId="77777777">
      <w:pPr>
        <w:spacing w:after="0" w:line="240" w:lineRule="auto"/>
        <w:jc w:val="both"/>
      </w:pPr>
      <w:r w:rsidRPr="004E15F4">
        <w:t>This Local Law shall take effect immediately.</w:t>
      </w:r>
    </w:p>
    <w:sectPr w:rsidRPr="004E15F4" w:rsidR="00CA7403" w:rsidSect="00F83DC6">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7"/>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4CE"/>
    <w:rsid w:val="00065B6E"/>
    <w:rsid w:val="002C343A"/>
    <w:rsid w:val="00350DE6"/>
    <w:rsid w:val="00366B9C"/>
    <w:rsid w:val="0038170C"/>
    <w:rsid w:val="003E7829"/>
    <w:rsid w:val="004E15F4"/>
    <w:rsid w:val="00504088"/>
    <w:rsid w:val="005E6B98"/>
    <w:rsid w:val="005F44C4"/>
    <w:rsid w:val="007974CE"/>
    <w:rsid w:val="00802856"/>
    <w:rsid w:val="00885BA1"/>
    <w:rsid w:val="0094072C"/>
    <w:rsid w:val="009B0162"/>
    <w:rsid w:val="00BD2B2A"/>
    <w:rsid w:val="00CA7403"/>
    <w:rsid w:val="00DB6CE3"/>
    <w:rsid w:val="00DF2DD4"/>
    <w:rsid w:val="00E639EB"/>
    <w:rsid w:val="00F83DC6"/>
    <w:rsid w:val="0D997297"/>
    <w:rsid w:val="439AA97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BB4DE01"/>
  <w15:chartTrackingRefBased/>
  <w15:docId w15:val="{77ADCF47-34E6-4515-929D-38FC84003CC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160" w:line="259" w:lineRule="auto"/>
    </w:pPr>
    <w:rPr>
      <w:sz w:val="22"/>
      <w:szCs w:val="22"/>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efault" w:customStyle="1">
    <w:name w:val="Default"/>
    <w:rsid w:val="007974CE"/>
    <w:pPr>
      <w:autoSpaceDE w:val="0"/>
      <w:autoSpaceDN w:val="0"/>
      <w:adjustRightInd w:val="0"/>
    </w:pPr>
    <w:rPr>
      <w:rFonts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Joel Seachrist</dc:creator>
  <keywords/>
  <dc:description/>
  <lastModifiedBy>Wendy Trisket</lastModifiedBy>
  <revision>12</revision>
  <dcterms:created xsi:type="dcterms:W3CDTF">2025-02-04T13:28:00.0000000Z</dcterms:created>
  <dcterms:modified xsi:type="dcterms:W3CDTF">2025-02-04T13:29:11.0028189Z</dcterms:modified>
</coreProperties>
</file>