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5E825" w14:textId="08FCF4F3" w:rsidR="0088556A" w:rsidRDefault="0088556A">
      <w:r>
        <w:t xml:space="preserve">Chairmen Ken Phillips called to order the </w:t>
      </w:r>
      <w:r w:rsidR="00B45FE1">
        <w:t>January</w:t>
      </w:r>
      <w:r>
        <w:t xml:space="preserve"> 7, </w:t>
      </w:r>
      <w:r w:rsidR="00B45FE1">
        <w:t>2026,</w:t>
      </w:r>
      <w:r>
        <w:t xml:space="preserve"> East Otto planning board meeting at 7pm.  Also present were Kim Phillips, David Duerr, Denny Westfall, building </w:t>
      </w:r>
      <w:r w:rsidR="00B45FE1">
        <w:t>inspector</w:t>
      </w:r>
      <w:r>
        <w:t xml:space="preserve"> Jeff Hollar, New Energy representative Torrey Clark and East Otto </w:t>
      </w:r>
      <w:r w:rsidR="00B45FE1">
        <w:t>consulate</w:t>
      </w:r>
      <w:r>
        <w:t xml:space="preserve"> Cor</w:t>
      </w:r>
      <w:r w:rsidR="00B45FE1">
        <w:t xml:space="preserve">inne </w:t>
      </w:r>
      <w:r>
        <w:t xml:space="preserve">Brath.  Dave made a motion to approve last </w:t>
      </w:r>
      <w:proofErr w:type="gramStart"/>
      <w:r>
        <w:t>months</w:t>
      </w:r>
      <w:proofErr w:type="gramEnd"/>
      <w:r>
        <w:t xml:space="preserve"> minutes.  Ken seconded it.  All were in favor.  Torrey gave highlights to the new energy solar project.  </w:t>
      </w:r>
      <w:r w:rsidR="00B45FE1">
        <w:t>At 7:15 pm a public hearing was opened regarding the special use application by Mark Ellis and New Energy Equity to install and operate a Solar electric generating installation at 7997 Meyer Hill Road, East Otto, NY.</w:t>
      </w:r>
      <w:r>
        <w:t xml:space="preserve"> Members of the town of East Otto attended the meeting to voice their concerns about the </w:t>
      </w:r>
      <w:r w:rsidR="00B45FE1">
        <w:t>solar project.</w:t>
      </w:r>
    </w:p>
    <w:p w14:paraId="1EE71F46" w14:textId="677A0EDB" w:rsidR="005638D5" w:rsidRDefault="0088556A" w:rsidP="005638D5">
      <w:pPr>
        <w:jc w:val="both"/>
      </w:pPr>
      <w:r>
        <w:t xml:space="preserve">Torrey stated that the solar project would have no cost to the town or the taxpayers.  </w:t>
      </w:r>
      <w:r w:rsidR="005638D5">
        <w:t>Lawyer Henry Zemofeld from new energy also explained that the glare from the solar panels would be minimum.  Resident Sharon Huff spoke about the environmental concerns she had with the project.  Cor</w:t>
      </w:r>
      <w:r w:rsidR="00B45FE1">
        <w:t xml:space="preserve">inne </w:t>
      </w:r>
      <w:r w:rsidR="005638D5">
        <w:t xml:space="preserve">Brath </w:t>
      </w:r>
      <w:r w:rsidR="00B45FE1">
        <w:t>explains</w:t>
      </w:r>
      <w:r w:rsidR="005638D5">
        <w:t xml:space="preserve"> her job as consult with the board and with Torrey. </w:t>
      </w:r>
      <w:r w:rsidR="00B45FE1">
        <w:t xml:space="preserve">  </w:t>
      </w:r>
      <w:r w:rsidR="005638D5">
        <w:t xml:space="preserve"> Julia</w:t>
      </w:r>
      <w:r w:rsidR="00B45FE1">
        <w:t xml:space="preserve"> </w:t>
      </w:r>
      <w:r w:rsidR="005638D5">
        <w:t xml:space="preserve">Anderson had concerns about the setback </w:t>
      </w:r>
      <w:proofErr w:type="gramStart"/>
      <w:r w:rsidR="005638D5">
        <w:t>from</w:t>
      </w:r>
      <w:proofErr w:type="gramEnd"/>
      <w:r w:rsidR="005638D5">
        <w:t xml:space="preserve"> her property and </w:t>
      </w:r>
      <w:proofErr w:type="gramStart"/>
      <w:r w:rsidR="005638D5">
        <w:t>a new</w:t>
      </w:r>
      <w:proofErr w:type="gramEnd"/>
      <w:r w:rsidR="005638D5">
        <w:t xml:space="preserve"> house that she </w:t>
      </w:r>
      <w:proofErr w:type="gramStart"/>
      <w:r w:rsidR="005638D5">
        <w:t>wants</w:t>
      </w:r>
      <w:proofErr w:type="gramEnd"/>
      <w:r w:rsidR="005638D5">
        <w:t xml:space="preserve"> to build on it.  The board was not aware of this project beforehand.  She would like a visible impact study done on the project.</w:t>
      </w:r>
    </w:p>
    <w:p w14:paraId="3B704BF1" w14:textId="6F3AFE86" w:rsidR="005638D5" w:rsidRDefault="005638D5" w:rsidP="005638D5">
      <w:pPr>
        <w:jc w:val="both"/>
      </w:pPr>
      <w:r>
        <w:t xml:space="preserve">Resident Mark Herman would like to know where </w:t>
      </w:r>
      <w:proofErr w:type="gramStart"/>
      <w:r>
        <w:t>to</w:t>
      </w:r>
      <w:proofErr w:type="gramEnd"/>
      <w:r>
        <w:t xml:space="preserve"> money made from the project would go and what the </w:t>
      </w:r>
      <w:r w:rsidR="00B45FE1">
        <w:t>landowner</w:t>
      </w:r>
      <w:r>
        <w:t xml:space="preserve"> is getting.  Torrey said he tries to hire local people and companies to install and maintain the project.  </w:t>
      </w:r>
      <w:r w:rsidR="005711CD">
        <w:t xml:space="preserve">Clayton Huff is worried about expansion plans and where the power </w:t>
      </w:r>
      <w:proofErr w:type="gramStart"/>
      <w:r w:rsidR="005711CD">
        <w:t>goes to</w:t>
      </w:r>
      <w:proofErr w:type="gramEnd"/>
      <w:r w:rsidR="005711CD">
        <w:t xml:space="preserve">.  If it stays local or goes downstate.  </w:t>
      </w:r>
    </w:p>
    <w:p w14:paraId="1AE99F5C" w14:textId="571C0F39" w:rsidR="00361550" w:rsidRDefault="00361550" w:rsidP="005638D5">
      <w:pPr>
        <w:jc w:val="both"/>
      </w:pPr>
      <w:r>
        <w:t>Torrey explain that the 2025 solar law hasn’t been passed yet so there is no new law.  This project also has no battery storage.  Cor</w:t>
      </w:r>
      <w:r w:rsidR="00B26152">
        <w:t>inne</w:t>
      </w:r>
      <w:r>
        <w:t xml:space="preserve"> explained the </w:t>
      </w:r>
      <w:proofErr w:type="spellStart"/>
      <w:r>
        <w:t>seqra</w:t>
      </w:r>
      <w:proofErr w:type="spellEnd"/>
      <w:r>
        <w:t xml:space="preserve"> process and how it </w:t>
      </w:r>
      <w:r w:rsidR="00B26152">
        <w:t xml:space="preserve">considers </w:t>
      </w:r>
      <w:r>
        <w:t xml:space="preserve">the environmental and community impact.  She says the project will have a special use permit where the town board and planning board could have certain conditions attached to the project.  This can include but </w:t>
      </w:r>
      <w:proofErr w:type="gramStart"/>
      <w:r>
        <w:t>not</w:t>
      </w:r>
      <w:proofErr w:type="gramEnd"/>
      <w:r>
        <w:t xml:space="preserve"> limited to specific items </w:t>
      </w:r>
      <w:r w:rsidR="00B26152">
        <w:t>such as no</w:t>
      </w:r>
      <w:r>
        <w:t xml:space="preserve"> battery storage.  Henry </w:t>
      </w:r>
      <w:r w:rsidR="00B26152">
        <w:t>explains</w:t>
      </w:r>
      <w:r>
        <w:t xml:space="preserve"> what this application means and its legality.  </w:t>
      </w:r>
    </w:p>
    <w:p w14:paraId="0AA6142F" w14:textId="03368377" w:rsidR="00361550" w:rsidRDefault="00361550" w:rsidP="005638D5">
      <w:pPr>
        <w:jc w:val="both"/>
      </w:pPr>
      <w:r>
        <w:t xml:space="preserve">Torrey also </w:t>
      </w:r>
      <w:proofErr w:type="gramStart"/>
      <w:r>
        <w:t>explain</w:t>
      </w:r>
      <w:proofErr w:type="gramEnd"/>
      <w:r>
        <w:t xml:space="preserve"> that this project </w:t>
      </w:r>
      <w:r w:rsidR="00B26152">
        <w:t>cannot</w:t>
      </w:r>
      <w:r>
        <w:t xml:space="preserve"> </w:t>
      </w:r>
      <w:r w:rsidR="00B26152">
        <w:t>expand.</w:t>
      </w:r>
      <w:r>
        <w:t xml:space="preserve"> The power goes to the local </w:t>
      </w:r>
      <w:proofErr w:type="gramStart"/>
      <w:r>
        <w:t>substation</w:t>
      </w:r>
      <w:proofErr w:type="gramEnd"/>
      <w:r>
        <w:t xml:space="preserve"> and the power company decides where the power goes afterwards.  New energy will pay to upgrade the substation.  </w:t>
      </w:r>
      <w:r w:rsidR="00C77E11">
        <w:t xml:space="preserve">Resident Mark Smith had concerns over the parcel assessment and how much money the </w:t>
      </w:r>
      <w:r w:rsidR="00B26152">
        <w:t>landowner</w:t>
      </w:r>
      <w:r w:rsidR="00C77E11">
        <w:t xml:space="preserve"> is getting.  Torrey said he doesn’t know how much money the </w:t>
      </w:r>
      <w:r w:rsidR="00B26152">
        <w:t>landowner</w:t>
      </w:r>
      <w:r w:rsidR="00C77E11">
        <w:t xml:space="preserve"> is getting and won’t be able to give out that information. Decommissioning is put into </w:t>
      </w:r>
      <w:r w:rsidR="00B26152">
        <w:t>an</w:t>
      </w:r>
      <w:r w:rsidR="00C77E11">
        <w:t xml:space="preserve"> LLC to protect the </w:t>
      </w:r>
      <w:r w:rsidR="00B26152">
        <w:t>town,</w:t>
      </w:r>
      <w:r w:rsidR="00C77E11">
        <w:t xml:space="preserve"> and runoff is illegal to go to another parcel.</w:t>
      </w:r>
    </w:p>
    <w:p w14:paraId="4F26A04D" w14:textId="1E2BB285" w:rsidR="00C77E11" w:rsidRDefault="00C77E11" w:rsidP="005638D5">
      <w:pPr>
        <w:jc w:val="both"/>
      </w:pPr>
      <w:r>
        <w:t xml:space="preserve">Resident Susan Grey had concerns about the impact on the environment including the impact on Bald Eagles and other mammals such as bats.  She also had concerns about impacts on hunting and fishing in the area and farmland loss.  Torrey said the lease would be </w:t>
      </w:r>
      <w:r>
        <w:lastRenderedPageBreak/>
        <w:t xml:space="preserve">for 35 years and the environmental impact would be included in the </w:t>
      </w:r>
      <w:proofErr w:type="spellStart"/>
      <w:r>
        <w:t>seqra</w:t>
      </w:r>
      <w:proofErr w:type="spellEnd"/>
      <w:r>
        <w:t xml:space="preserve"> report.  There would also be no concrete </w:t>
      </w:r>
      <w:proofErr w:type="gramStart"/>
      <w:r>
        <w:t>pillars</w:t>
      </w:r>
      <w:proofErr w:type="gramEnd"/>
      <w:r>
        <w:t xml:space="preserve"> only one concrete pad for equipment.  Resident Joanne Booker had concerns about the impact on wells, wind and </w:t>
      </w:r>
      <w:r w:rsidR="00B26152">
        <w:t>pesticides</w:t>
      </w:r>
      <w:r>
        <w:t xml:space="preserve"> lowering property taxes.  </w:t>
      </w:r>
      <w:r w:rsidR="007B1579">
        <w:t xml:space="preserve">Torrey said </w:t>
      </w:r>
      <w:r w:rsidR="00B26152">
        <w:t>pesticides</w:t>
      </w:r>
      <w:r w:rsidR="007B1579">
        <w:t xml:space="preserve"> are controlled by the town and there can be a condition that they don’t use them on the special use permit.  Panels are .1% toxic where lead is used for </w:t>
      </w:r>
      <w:r w:rsidR="00B26152">
        <w:t>soldering welds</w:t>
      </w:r>
      <w:r w:rsidR="007B1579">
        <w:t xml:space="preserve">.  </w:t>
      </w:r>
      <w:r w:rsidR="00B26152">
        <w:t>Also,</w:t>
      </w:r>
      <w:r w:rsidR="007B1579">
        <w:t xml:space="preserve"> the soil needs to be brought back </w:t>
      </w:r>
      <w:proofErr w:type="gramStart"/>
      <w:r w:rsidR="007B1579">
        <w:t>the to</w:t>
      </w:r>
      <w:proofErr w:type="gramEnd"/>
      <w:r w:rsidR="007B1579">
        <w:t xml:space="preserve"> the same state that it is now after </w:t>
      </w:r>
      <w:r w:rsidR="00B26152">
        <w:t>decommissions</w:t>
      </w:r>
      <w:r w:rsidR="007B1579">
        <w:t xml:space="preserve">.  </w:t>
      </w:r>
    </w:p>
    <w:p w14:paraId="792D245D" w14:textId="033A990F" w:rsidR="007B1579" w:rsidRDefault="007B1579" w:rsidP="005638D5">
      <w:pPr>
        <w:jc w:val="both"/>
      </w:pPr>
      <w:r>
        <w:t xml:space="preserve">Resident Greg Lindberg asked about the </w:t>
      </w:r>
      <w:r w:rsidR="00B26152">
        <w:t>35-year</w:t>
      </w:r>
      <w:r>
        <w:t xml:space="preserve"> lease. Torrey said they are already 3 years into it.  Torrey also said the bond was already paid for and will cover the town before the 35 years </w:t>
      </w:r>
      <w:proofErr w:type="gramStart"/>
      <w:r>
        <w:t>is</w:t>
      </w:r>
      <w:proofErr w:type="gramEnd"/>
      <w:r>
        <w:t xml:space="preserve"> up.  The bond protects the town </w:t>
      </w:r>
      <w:proofErr w:type="gramStart"/>
      <w:r>
        <w:t>incase</w:t>
      </w:r>
      <w:proofErr w:type="gramEnd"/>
      <w:r>
        <w:t xml:space="preserve"> the project is sold to another company.  This project can produce </w:t>
      </w:r>
      <w:r w:rsidR="00B26152">
        <w:t>up to</w:t>
      </w:r>
      <w:r>
        <w:t xml:space="preserve"> 3 megawatts of </w:t>
      </w:r>
      <w:proofErr w:type="gramStart"/>
      <w:r>
        <w:t>power</w:t>
      </w:r>
      <w:proofErr w:type="gramEnd"/>
      <w:r>
        <w:t xml:space="preserve"> and the </w:t>
      </w:r>
      <w:r w:rsidR="00B26152">
        <w:t>utility</w:t>
      </w:r>
      <w:r>
        <w:t xml:space="preserve"> company is able to handle it.  New Energy is headquartered in Annapolis Maryland.</w:t>
      </w:r>
    </w:p>
    <w:p w14:paraId="42A96C25" w14:textId="1E7FF7A5" w:rsidR="004B3C00" w:rsidRDefault="004B3C00" w:rsidP="005638D5">
      <w:pPr>
        <w:jc w:val="both"/>
      </w:pPr>
      <w:r>
        <w:t>Ken made the motion to close the public meeting at 9pm.  Dave seconded it.  All were in favor.  No other matters needed to be discussed at this time.  Kim made a motion to adjourn the meeting.  Dave seconded it.  All were in favor.</w:t>
      </w:r>
    </w:p>
    <w:p w14:paraId="3DB9BFE2" w14:textId="77777777" w:rsidR="004B3C00" w:rsidRDefault="004B3C00" w:rsidP="005638D5">
      <w:pPr>
        <w:jc w:val="both"/>
      </w:pPr>
    </w:p>
    <w:p w14:paraId="05529409" w14:textId="5F0C712E" w:rsidR="004B3C00" w:rsidRDefault="004B3C00" w:rsidP="005638D5">
      <w:pPr>
        <w:jc w:val="both"/>
      </w:pPr>
      <w:r>
        <w:t>Respectfully submitted</w:t>
      </w:r>
    </w:p>
    <w:p w14:paraId="0115167B" w14:textId="77777777" w:rsidR="004B3C00" w:rsidRDefault="004B3C00" w:rsidP="005638D5">
      <w:pPr>
        <w:jc w:val="both"/>
      </w:pPr>
    </w:p>
    <w:p w14:paraId="6A7C8815" w14:textId="0B727371" w:rsidR="004B3C00" w:rsidRDefault="004B3C00" w:rsidP="005638D5">
      <w:pPr>
        <w:jc w:val="both"/>
      </w:pPr>
      <w:r>
        <w:t>Kimberly Phillips</w:t>
      </w:r>
    </w:p>
    <w:p w14:paraId="1E4C8E0F" w14:textId="77777777" w:rsidR="00C77E11" w:rsidRDefault="00C77E11" w:rsidP="005638D5">
      <w:pPr>
        <w:jc w:val="both"/>
      </w:pPr>
    </w:p>
    <w:sectPr w:rsidR="00C77E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8EF"/>
    <w:rsid w:val="00013EBF"/>
    <w:rsid w:val="00091D45"/>
    <w:rsid w:val="00236BD3"/>
    <w:rsid w:val="0033737E"/>
    <w:rsid w:val="0035578D"/>
    <w:rsid w:val="00361550"/>
    <w:rsid w:val="00423531"/>
    <w:rsid w:val="004B3C00"/>
    <w:rsid w:val="005638D5"/>
    <w:rsid w:val="005711CD"/>
    <w:rsid w:val="007358EF"/>
    <w:rsid w:val="007B1579"/>
    <w:rsid w:val="00876F40"/>
    <w:rsid w:val="0088556A"/>
    <w:rsid w:val="00B26152"/>
    <w:rsid w:val="00B45FE1"/>
    <w:rsid w:val="00C77E11"/>
    <w:rsid w:val="00D92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FEEAA"/>
  <w15:chartTrackingRefBased/>
  <w15:docId w15:val="{9E2A338D-9F87-4624-99FE-D3F667431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58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58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58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58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58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58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58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58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58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8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58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58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58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58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58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8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8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8EF"/>
    <w:rPr>
      <w:rFonts w:eastAsiaTheme="majorEastAsia" w:cstheme="majorBidi"/>
      <w:color w:val="272727" w:themeColor="text1" w:themeTint="D8"/>
    </w:rPr>
  </w:style>
  <w:style w:type="paragraph" w:styleId="Title">
    <w:name w:val="Title"/>
    <w:basedOn w:val="Normal"/>
    <w:next w:val="Normal"/>
    <w:link w:val="TitleChar"/>
    <w:uiPriority w:val="10"/>
    <w:qFormat/>
    <w:rsid w:val="00735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8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8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8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8EF"/>
    <w:pPr>
      <w:spacing w:before="160"/>
      <w:jc w:val="center"/>
    </w:pPr>
    <w:rPr>
      <w:i/>
      <w:iCs/>
      <w:color w:val="404040" w:themeColor="text1" w:themeTint="BF"/>
    </w:rPr>
  </w:style>
  <w:style w:type="character" w:customStyle="1" w:styleId="QuoteChar">
    <w:name w:val="Quote Char"/>
    <w:basedOn w:val="DefaultParagraphFont"/>
    <w:link w:val="Quote"/>
    <w:uiPriority w:val="29"/>
    <w:rsid w:val="007358EF"/>
    <w:rPr>
      <w:i/>
      <w:iCs/>
      <w:color w:val="404040" w:themeColor="text1" w:themeTint="BF"/>
    </w:rPr>
  </w:style>
  <w:style w:type="paragraph" w:styleId="ListParagraph">
    <w:name w:val="List Paragraph"/>
    <w:basedOn w:val="Normal"/>
    <w:uiPriority w:val="34"/>
    <w:qFormat/>
    <w:rsid w:val="007358EF"/>
    <w:pPr>
      <w:ind w:left="720"/>
      <w:contextualSpacing/>
    </w:pPr>
  </w:style>
  <w:style w:type="character" w:styleId="IntenseEmphasis">
    <w:name w:val="Intense Emphasis"/>
    <w:basedOn w:val="DefaultParagraphFont"/>
    <w:uiPriority w:val="21"/>
    <w:qFormat/>
    <w:rsid w:val="007358EF"/>
    <w:rPr>
      <w:i/>
      <w:iCs/>
      <w:color w:val="0F4761" w:themeColor="accent1" w:themeShade="BF"/>
    </w:rPr>
  </w:style>
  <w:style w:type="paragraph" w:styleId="IntenseQuote">
    <w:name w:val="Intense Quote"/>
    <w:basedOn w:val="Normal"/>
    <w:next w:val="Normal"/>
    <w:link w:val="IntenseQuoteChar"/>
    <w:uiPriority w:val="30"/>
    <w:qFormat/>
    <w:rsid w:val="007358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58EF"/>
    <w:rPr>
      <w:i/>
      <w:iCs/>
      <w:color w:val="0F4761" w:themeColor="accent1" w:themeShade="BF"/>
    </w:rPr>
  </w:style>
  <w:style w:type="character" w:styleId="IntenseReference">
    <w:name w:val="Intense Reference"/>
    <w:basedOn w:val="DefaultParagraphFont"/>
    <w:uiPriority w:val="32"/>
    <w:qFormat/>
    <w:rsid w:val="007358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Zoning</dc:creator>
  <cp:keywords/>
  <dc:description/>
  <cp:lastModifiedBy>Deanna Bowen</cp:lastModifiedBy>
  <cp:revision>2</cp:revision>
  <dcterms:created xsi:type="dcterms:W3CDTF">2026-05-13T15:47:00Z</dcterms:created>
  <dcterms:modified xsi:type="dcterms:W3CDTF">2026-05-13T15:47:00Z</dcterms:modified>
</cp:coreProperties>
</file>