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38BAF" w14:textId="5F115A97" w:rsidR="00A765D3" w:rsidRPr="00D64A05" w:rsidRDefault="00187E00" w:rsidP="00AB2629">
      <w:pPr>
        <w:ind w:left="741" w:right="696" w:hanging="21"/>
        <w:jc w:val="center"/>
        <w:rPr>
          <w:b/>
          <w:bCs/>
        </w:rPr>
      </w:pPr>
      <w:r>
        <w:rPr>
          <w:b/>
          <w:bCs/>
        </w:rPr>
        <w:t>VILLAGE OF WELLSVILLE</w:t>
      </w:r>
      <w:r w:rsidR="00A765D3" w:rsidRPr="00D64A05">
        <w:rPr>
          <w:b/>
          <w:bCs/>
        </w:rPr>
        <w:t>, NEW YORK</w:t>
      </w:r>
    </w:p>
    <w:p w14:paraId="0D167396" w14:textId="6B33E8BB" w:rsidR="00AB2629" w:rsidRPr="00D64A05" w:rsidRDefault="00446BA4" w:rsidP="00AB2629">
      <w:pPr>
        <w:ind w:left="741" w:right="696" w:hanging="21"/>
        <w:jc w:val="center"/>
        <w:rPr>
          <w:b/>
          <w:bCs/>
        </w:rPr>
      </w:pPr>
      <w:r w:rsidRPr="00D64A05">
        <w:rPr>
          <w:b/>
          <w:bCs/>
        </w:rPr>
        <w:t xml:space="preserve"> </w:t>
      </w:r>
      <w:r w:rsidR="00187E00">
        <w:rPr>
          <w:b/>
          <w:bCs/>
        </w:rPr>
        <w:t>BOARD OF TRUSTEES</w:t>
      </w:r>
      <w:r w:rsidRPr="00D64A05">
        <w:rPr>
          <w:b/>
          <w:bCs/>
        </w:rPr>
        <w:t xml:space="preserve"> </w:t>
      </w:r>
    </w:p>
    <w:p w14:paraId="62B33EEF" w14:textId="77777777" w:rsidR="005C673D" w:rsidRPr="00D64A05" w:rsidRDefault="005C673D" w:rsidP="00AB2629">
      <w:pPr>
        <w:ind w:left="741" w:right="696" w:hanging="21"/>
        <w:jc w:val="center"/>
        <w:rPr>
          <w:b/>
          <w:bCs/>
        </w:rPr>
      </w:pPr>
    </w:p>
    <w:p w14:paraId="0E51E38B" w14:textId="478DA67F" w:rsidR="00446BA4" w:rsidRPr="00D64A05" w:rsidRDefault="00446BA4" w:rsidP="00AB2629">
      <w:pPr>
        <w:ind w:left="741" w:right="696" w:hanging="21"/>
        <w:jc w:val="center"/>
        <w:rPr>
          <w:b/>
          <w:bCs/>
        </w:rPr>
      </w:pPr>
      <w:r w:rsidRPr="00D64A05">
        <w:rPr>
          <w:b/>
          <w:bCs/>
        </w:rPr>
        <w:t>RESOLUTION # 2</w:t>
      </w:r>
      <w:r w:rsidR="00D64A05" w:rsidRPr="00D64A05">
        <w:rPr>
          <w:b/>
          <w:bCs/>
        </w:rPr>
        <w:t>6</w:t>
      </w:r>
      <w:r w:rsidR="00BC284A">
        <w:rPr>
          <w:b/>
          <w:bCs/>
        </w:rPr>
        <w:t>/27</w:t>
      </w:r>
      <w:r w:rsidRPr="00D64A05">
        <w:rPr>
          <w:b/>
          <w:bCs/>
        </w:rPr>
        <w:t>-</w:t>
      </w:r>
      <w:r w:rsidR="00BC284A">
        <w:rPr>
          <w:b/>
          <w:bCs/>
        </w:rPr>
        <w:t>09</w:t>
      </w:r>
    </w:p>
    <w:p w14:paraId="15E9D64F" w14:textId="77777777" w:rsidR="00446BA4" w:rsidRPr="00D64A05" w:rsidRDefault="00446BA4" w:rsidP="00AB2629">
      <w:pPr>
        <w:ind w:left="741" w:right="696" w:hanging="21"/>
        <w:jc w:val="center"/>
      </w:pPr>
    </w:p>
    <w:p w14:paraId="315D0754" w14:textId="4E8BF906" w:rsidR="000C328E" w:rsidRPr="00D64A05" w:rsidRDefault="000C328E" w:rsidP="000C32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ight="720"/>
        <w:jc w:val="both"/>
        <w:rPr>
          <w:b/>
          <w:bCs/>
        </w:rPr>
      </w:pPr>
      <w:r w:rsidRPr="00D64A05">
        <w:rPr>
          <w:b/>
          <w:bCs/>
        </w:rPr>
        <w:t xml:space="preserve">RESOLUTION </w:t>
      </w:r>
      <w:r w:rsidR="00627085">
        <w:rPr>
          <w:b/>
          <w:bCs/>
        </w:rPr>
        <w:t xml:space="preserve">APPROVING APPRIASAL FOR THE </w:t>
      </w:r>
      <w:r w:rsidR="00187E00">
        <w:rPr>
          <w:b/>
          <w:bCs/>
        </w:rPr>
        <w:t>VILLAGE OF WELLSVILLE</w:t>
      </w:r>
      <w:r w:rsidR="005F218D">
        <w:rPr>
          <w:b/>
          <w:bCs/>
        </w:rPr>
        <w:t xml:space="preserve">, NEW YORK </w:t>
      </w:r>
      <w:r w:rsidR="00187E00">
        <w:rPr>
          <w:b/>
          <w:bCs/>
        </w:rPr>
        <w:t>PARKING LOT</w:t>
      </w:r>
      <w:r w:rsidR="005F218D">
        <w:rPr>
          <w:b/>
          <w:bCs/>
        </w:rPr>
        <w:t xml:space="preserve"> PROJECT</w:t>
      </w:r>
      <w:r w:rsidR="00627085">
        <w:rPr>
          <w:b/>
          <w:bCs/>
        </w:rPr>
        <w:t xml:space="preserve"> PURSUANT TO EMINENT DOMAIN PROCEDURE LAW SECTION 302 AND AUTHORIZING FURTHER ACTION TO ACQU</w:t>
      </w:r>
      <w:r w:rsidR="00BC284A">
        <w:rPr>
          <w:b/>
          <w:bCs/>
        </w:rPr>
        <w:t>I</w:t>
      </w:r>
      <w:r w:rsidR="00627085">
        <w:rPr>
          <w:b/>
          <w:bCs/>
        </w:rPr>
        <w:t>RE THE PROPERT</w:t>
      </w:r>
      <w:r w:rsidR="00187E00">
        <w:rPr>
          <w:b/>
          <w:bCs/>
        </w:rPr>
        <w:t>Y</w:t>
      </w:r>
      <w:r w:rsidR="00627085">
        <w:rPr>
          <w:b/>
          <w:bCs/>
        </w:rPr>
        <w:t xml:space="preserve"> FOR THE PROJECT</w:t>
      </w:r>
      <w:r w:rsidR="00834E88" w:rsidRPr="00D64A05">
        <w:rPr>
          <w:b/>
          <w:bCs/>
        </w:rPr>
        <w:t>.</w:t>
      </w:r>
    </w:p>
    <w:p w14:paraId="58EEE014" w14:textId="77777777" w:rsidR="002D59EA" w:rsidRPr="00D64A05" w:rsidRDefault="002D59EA" w:rsidP="000C328E">
      <w:pPr>
        <w:ind w:firstLine="720"/>
        <w:jc w:val="both"/>
      </w:pPr>
    </w:p>
    <w:p w14:paraId="3B6DD4FB" w14:textId="098ECA0A" w:rsidR="00BF7F29" w:rsidRDefault="00BF7F29" w:rsidP="00BF7F29">
      <w:pPr>
        <w:autoSpaceDE w:val="0"/>
        <w:autoSpaceDN w:val="0"/>
        <w:adjustRightInd w:val="0"/>
        <w:ind w:firstLine="720"/>
        <w:jc w:val="both"/>
        <w:rPr>
          <w:sz w:val="22"/>
          <w:szCs w:val="22"/>
        </w:rPr>
      </w:pPr>
      <w:r w:rsidRPr="00602CDA">
        <w:rPr>
          <w:sz w:val="22"/>
          <w:szCs w:val="22"/>
        </w:rPr>
        <w:t xml:space="preserve">WHEREAS, </w:t>
      </w:r>
      <w:r>
        <w:rPr>
          <w:sz w:val="22"/>
          <w:szCs w:val="22"/>
        </w:rPr>
        <w:t xml:space="preserve">the </w:t>
      </w:r>
      <w:r w:rsidR="000D56A7">
        <w:rPr>
          <w:sz w:val="22"/>
          <w:szCs w:val="22"/>
        </w:rPr>
        <w:t>Board</w:t>
      </w:r>
      <w:r>
        <w:rPr>
          <w:sz w:val="22"/>
          <w:szCs w:val="22"/>
        </w:rPr>
        <w:t xml:space="preserve"> </w:t>
      </w:r>
      <w:r w:rsidR="00187E00">
        <w:rPr>
          <w:sz w:val="22"/>
          <w:szCs w:val="22"/>
        </w:rPr>
        <w:t xml:space="preserve">of Trustees </w:t>
      </w:r>
      <w:r>
        <w:rPr>
          <w:sz w:val="22"/>
          <w:szCs w:val="22"/>
        </w:rPr>
        <w:t>of</w:t>
      </w:r>
      <w:r w:rsidR="000D56A7">
        <w:rPr>
          <w:sz w:val="22"/>
          <w:szCs w:val="22"/>
        </w:rPr>
        <w:t xml:space="preserve"> the </w:t>
      </w:r>
      <w:r w:rsidR="00187E00">
        <w:rPr>
          <w:sz w:val="22"/>
          <w:szCs w:val="22"/>
        </w:rPr>
        <w:t>Village of Wellsville</w:t>
      </w:r>
      <w:r>
        <w:rPr>
          <w:sz w:val="22"/>
          <w:szCs w:val="22"/>
        </w:rPr>
        <w:t xml:space="preserve"> </w:t>
      </w:r>
      <w:r w:rsidRPr="00602CDA">
        <w:rPr>
          <w:sz w:val="22"/>
          <w:szCs w:val="22"/>
        </w:rPr>
        <w:t>(</w:t>
      </w:r>
      <w:r>
        <w:rPr>
          <w:sz w:val="22"/>
          <w:szCs w:val="22"/>
        </w:rPr>
        <w:t>the “</w:t>
      </w:r>
      <w:r w:rsidR="00187E00">
        <w:rPr>
          <w:sz w:val="22"/>
          <w:szCs w:val="22"/>
        </w:rPr>
        <w:t>Village</w:t>
      </w:r>
      <w:r w:rsidRPr="00602CDA">
        <w:rPr>
          <w:sz w:val="22"/>
          <w:szCs w:val="22"/>
        </w:rPr>
        <w:t>”</w:t>
      </w:r>
      <w:r w:rsidR="006131BD" w:rsidRPr="006131BD">
        <w:rPr>
          <w:sz w:val="22"/>
          <w:szCs w:val="22"/>
        </w:rPr>
        <w:t xml:space="preserve">) is authorized by Section 74 of the New York General Municipal Law (“GML”) and </w:t>
      </w:r>
      <w:r w:rsidR="006D7BD6" w:rsidRPr="00907F80">
        <w:rPr>
          <w:sz w:val="22"/>
          <w:szCs w:val="22"/>
        </w:rPr>
        <w:t>Section 1-102 of the New York Village Law</w:t>
      </w:r>
      <w:r w:rsidR="006D7BD6" w:rsidRPr="006131BD">
        <w:rPr>
          <w:sz w:val="22"/>
          <w:szCs w:val="22"/>
        </w:rPr>
        <w:t xml:space="preserve"> </w:t>
      </w:r>
      <w:r w:rsidR="006131BD" w:rsidRPr="006131BD">
        <w:rPr>
          <w:sz w:val="22"/>
          <w:szCs w:val="22"/>
        </w:rPr>
        <w:t xml:space="preserve">“to take and hold real property for the uses and purposes of the corporation, may, if it is unable to agree with the owner for the purchase thereof, acquire title to such property by condemnation.” The </w:t>
      </w:r>
      <w:r w:rsidR="00B4245E">
        <w:rPr>
          <w:sz w:val="22"/>
          <w:szCs w:val="22"/>
        </w:rPr>
        <w:t xml:space="preserve">Village </w:t>
      </w:r>
      <w:r w:rsidR="006131BD" w:rsidRPr="006131BD">
        <w:rPr>
          <w:sz w:val="22"/>
          <w:szCs w:val="22"/>
        </w:rPr>
        <w:t xml:space="preserve">may also purchase real property, in the manner provided by law, or by acquisition in the manner provided by the Eminent Domain Procedure Law of the State of New York (“EDPL”), any lands or rights thereon, required for any public purpose, in accordance with Section 74 of the General Municipal Law and </w:t>
      </w:r>
      <w:r w:rsidR="006D7BD6" w:rsidRPr="00907F80">
        <w:rPr>
          <w:sz w:val="22"/>
          <w:szCs w:val="22"/>
        </w:rPr>
        <w:t>Section 1-102 of the New York Village Law</w:t>
      </w:r>
      <w:r w:rsidR="006D7BD6">
        <w:rPr>
          <w:sz w:val="22"/>
          <w:szCs w:val="22"/>
        </w:rPr>
        <w:t xml:space="preserve"> </w:t>
      </w:r>
      <w:r>
        <w:rPr>
          <w:sz w:val="22"/>
          <w:szCs w:val="22"/>
        </w:rPr>
        <w:t xml:space="preserve">and </w:t>
      </w:r>
    </w:p>
    <w:p w14:paraId="7F906EBB" w14:textId="77777777" w:rsidR="00BF7F29" w:rsidRDefault="00BF7F29" w:rsidP="00BF7F29">
      <w:pPr>
        <w:autoSpaceDE w:val="0"/>
        <w:autoSpaceDN w:val="0"/>
        <w:adjustRightInd w:val="0"/>
        <w:ind w:firstLine="720"/>
        <w:jc w:val="both"/>
        <w:rPr>
          <w:sz w:val="22"/>
          <w:szCs w:val="22"/>
        </w:rPr>
      </w:pPr>
    </w:p>
    <w:p w14:paraId="7686A8A8" w14:textId="07236BEA" w:rsidR="001C7BCB" w:rsidRDefault="00BF7F29" w:rsidP="00352738">
      <w:pPr>
        <w:autoSpaceDE w:val="0"/>
        <w:autoSpaceDN w:val="0"/>
        <w:adjustRightInd w:val="0"/>
        <w:ind w:firstLine="720"/>
        <w:jc w:val="both"/>
        <w:rPr>
          <w:sz w:val="22"/>
          <w:szCs w:val="22"/>
        </w:rPr>
      </w:pPr>
      <w:r>
        <w:rPr>
          <w:sz w:val="22"/>
          <w:szCs w:val="22"/>
        </w:rPr>
        <w:t xml:space="preserve">WHEREAS, the </w:t>
      </w:r>
      <w:r w:rsidR="006D7BD6">
        <w:rPr>
          <w:sz w:val="22"/>
          <w:szCs w:val="22"/>
        </w:rPr>
        <w:t>Village</w:t>
      </w:r>
      <w:r>
        <w:rPr>
          <w:sz w:val="22"/>
          <w:szCs w:val="22"/>
        </w:rPr>
        <w:t xml:space="preserve"> Board</w:t>
      </w:r>
      <w:r w:rsidR="006D7BD6">
        <w:rPr>
          <w:sz w:val="22"/>
          <w:szCs w:val="22"/>
        </w:rPr>
        <w:t xml:space="preserve"> of Trustees</w:t>
      </w:r>
      <w:r>
        <w:rPr>
          <w:sz w:val="22"/>
          <w:szCs w:val="22"/>
        </w:rPr>
        <w:t xml:space="preserve"> (the “Board”) </w:t>
      </w:r>
      <w:r w:rsidR="00352738">
        <w:rPr>
          <w:sz w:val="22"/>
          <w:szCs w:val="22"/>
        </w:rPr>
        <w:t xml:space="preserve">has determined it is necessary to acquire certain property interests by eminent domain in furtherance of </w:t>
      </w:r>
      <w:r w:rsidR="006D7BD6">
        <w:rPr>
          <w:sz w:val="22"/>
          <w:szCs w:val="22"/>
        </w:rPr>
        <w:t xml:space="preserve">the </w:t>
      </w:r>
      <w:r w:rsidR="006D7BD6" w:rsidRPr="00897F01">
        <w:rPr>
          <w:sz w:val="22"/>
          <w:szCs w:val="22"/>
        </w:rPr>
        <w:t xml:space="preserve">public </w:t>
      </w:r>
      <w:r w:rsidR="006D7BD6">
        <w:rPr>
          <w:sz w:val="22"/>
          <w:szCs w:val="22"/>
        </w:rPr>
        <w:t>use, benefit</w:t>
      </w:r>
      <w:r w:rsidR="006D7BD6" w:rsidRPr="00897F01">
        <w:rPr>
          <w:sz w:val="22"/>
          <w:szCs w:val="22"/>
        </w:rPr>
        <w:t xml:space="preserve"> </w:t>
      </w:r>
      <w:r w:rsidR="006D7BD6">
        <w:rPr>
          <w:sz w:val="22"/>
          <w:szCs w:val="22"/>
        </w:rPr>
        <w:t xml:space="preserve">and purpose </w:t>
      </w:r>
      <w:r w:rsidR="006D7BD6" w:rsidRPr="00897F01">
        <w:rPr>
          <w:sz w:val="22"/>
          <w:szCs w:val="22"/>
        </w:rPr>
        <w:t>for necessary parking in the Village’s Central Business District on Main Street to provide a dedicated public parking area for Village residents and visitors to safely and conveniently visit the various retail and commercial establishments located within the Village’s Central Business District</w:t>
      </w:r>
      <w:r w:rsidR="006D7BD6">
        <w:rPr>
          <w:sz w:val="22"/>
          <w:szCs w:val="22"/>
        </w:rPr>
        <w:t xml:space="preserve"> </w:t>
      </w:r>
      <w:r w:rsidR="006D7BD6" w:rsidRPr="00897F01">
        <w:rPr>
          <w:sz w:val="22"/>
          <w:szCs w:val="22"/>
        </w:rPr>
        <w:t>(the “</w:t>
      </w:r>
      <w:r w:rsidR="006D7BD6">
        <w:rPr>
          <w:sz w:val="22"/>
          <w:szCs w:val="22"/>
        </w:rPr>
        <w:t>Project</w:t>
      </w:r>
      <w:r w:rsidR="006D7BD6" w:rsidRPr="00897F01">
        <w:rPr>
          <w:sz w:val="22"/>
          <w:szCs w:val="22"/>
        </w:rPr>
        <w:t>”)</w:t>
      </w:r>
      <w:r w:rsidR="00D107E9">
        <w:rPr>
          <w:sz w:val="22"/>
          <w:szCs w:val="22"/>
        </w:rPr>
        <w:t>;</w:t>
      </w:r>
      <w:r w:rsidR="00EC7F47" w:rsidRPr="00EC7F47">
        <w:rPr>
          <w:sz w:val="22"/>
          <w:szCs w:val="22"/>
        </w:rPr>
        <w:t xml:space="preserve"> </w:t>
      </w:r>
    </w:p>
    <w:p w14:paraId="71C64EC0" w14:textId="77777777" w:rsidR="001C7BCB" w:rsidRDefault="001C7BCB" w:rsidP="00352738">
      <w:pPr>
        <w:autoSpaceDE w:val="0"/>
        <w:autoSpaceDN w:val="0"/>
        <w:adjustRightInd w:val="0"/>
        <w:ind w:firstLine="720"/>
        <w:jc w:val="both"/>
        <w:rPr>
          <w:sz w:val="22"/>
          <w:szCs w:val="22"/>
        </w:rPr>
      </w:pPr>
    </w:p>
    <w:p w14:paraId="62F4FC0F" w14:textId="29AB7979" w:rsidR="00BF7F29" w:rsidRPr="00114BA5" w:rsidRDefault="001C7BCB" w:rsidP="00352738">
      <w:pPr>
        <w:autoSpaceDE w:val="0"/>
        <w:autoSpaceDN w:val="0"/>
        <w:adjustRightInd w:val="0"/>
        <w:ind w:firstLine="720"/>
        <w:jc w:val="both"/>
        <w:rPr>
          <w:sz w:val="22"/>
          <w:szCs w:val="22"/>
        </w:rPr>
      </w:pPr>
      <w:r>
        <w:rPr>
          <w:sz w:val="22"/>
          <w:szCs w:val="22"/>
        </w:rPr>
        <w:t>WHEREAS, t</w:t>
      </w:r>
      <w:r w:rsidR="00352738">
        <w:rPr>
          <w:sz w:val="22"/>
          <w:szCs w:val="22"/>
        </w:rPr>
        <w:t>he Project requires the acquisition</w:t>
      </w:r>
      <w:r w:rsidR="00BF7F29">
        <w:rPr>
          <w:sz w:val="22"/>
          <w:szCs w:val="22"/>
        </w:rPr>
        <w:t xml:space="preserve"> of real property located at </w:t>
      </w:r>
      <w:r w:rsidR="00915CCA">
        <w:rPr>
          <w:sz w:val="22"/>
          <w:szCs w:val="22"/>
        </w:rPr>
        <w:t xml:space="preserve">the </w:t>
      </w:r>
      <w:r w:rsidR="00EF516B">
        <w:rPr>
          <w:sz w:val="22"/>
          <w:szCs w:val="22"/>
        </w:rPr>
        <w:t>approximately</w:t>
      </w:r>
      <w:r w:rsidR="00915CCA">
        <w:rPr>
          <w:sz w:val="22"/>
          <w:szCs w:val="22"/>
        </w:rPr>
        <w:t xml:space="preserve"> </w:t>
      </w:r>
      <w:r w:rsidR="00B4245E" w:rsidRPr="00E231E4">
        <w:rPr>
          <w:sz w:val="22"/>
          <w:szCs w:val="22"/>
        </w:rPr>
        <w:t>11,000+/- square foot property located at 86 North Main Street, in the Village of Wellsville, NY Tax Map Number 239.37-1-41</w:t>
      </w:r>
      <w:r w:rsidR="00B4245E">
        <w:rPr>
          <w:sz w:val="22"/>
          <w:szCs w:val="22"/>
        </w:rPr>
        <w:t xml:space="preserve">.1 (formerly known as </w:t>
      </w:r>
      <w:r w:rsidR="00247B93">
        <w:rPr>
          <w:sz w:val="22"/>
          <w:szCs w:val="22"/>
        </w:rPr>
        <w:t xml:space="preserve">a portion of </w:t>
      </w:r>
      <w:r w:rsidR="00B4245E">
        <w:rPr>
          <w:sz w:val="22"/>
          <w:szCs w:val="22"/>
        </w:rPr>
        <w:t>Tax Map Number 239.37-1-41)</w:t>
      </w:r>
      <w:r w:rsidR="00B4245E" w:rsidRPr="00E231E4">
        <w:rPr>
          <w:sz w:val="22"/>
          <w:szCs w:val="22"/>
        </w:rPr>
        <w:t>, known as the Parking Lot Parcel</w:t>
      </w:r>
      <w:r w:rsidR="00B4245E">
        <w:rPr>
          <w:sz w:val="22"/>
          <w:szCs w:val="22"/>
        </w:rPr>
        <w:t xml:space="preserve"> (“</w:t>
      </w:r>
      <w:r w:rsidR="00BF7F29">
        <w:rPr>
          <w:sz w:val="22"/>
          <w:szCs w:val="22"/>
        </w:rPr>
        <w:t>Propert</w:t>
      </w:r>
      <w:r w:rsidR="00B4245E">
        <w:rPr>
          <w:sz w:val="22"/>
          <w:szCs w:val="22"/>
        </w:rPr>
        <w:t>y”</w:t>
      </w:r>
      <w:r w:rsidR="00BF7F29">
        <w:rPr>
          <w:sz w:val="22"/>
          <w:szCs w:val="22"/>
        </w:rPr>
        <w:t>)</w:t>
      </w:r>
      <w:r w:rsidR="009B4904">
        <w:rPr>
          <w:sz w:val="22"/>
          <w:szCs w:val="22"/>
        </w:rPr>
        <w:t>;</w:t>
      </w:r>
      <w:r w:rsidR="00BF7F29">
        <w:rPr>
          <w:sz w:val="22"/>
          <w:szCs w:val="22"/>
        </w:rPr>
        <w:t xml:space="preserve"> </w:t>
      </w:r>
      <w:r w:rsidR="00EC7F47">
        <w:rPr>
          <w:sz w:val="22"/>
          <w:szCs w:val="22"/>
        </w:rPr>
        <w:t>and</w:t>
      </w:r>
    </w:p>
    <w:p w14:paraId="6B76BCAA" w14:textId="77777777" w:rsidR="00BF7F29" w:rsidRPr="00114BA5" w:rsidRDefault="00BF7F29" w:rsidP="00BF7F29">
      <w:pPr>
        <w:autoSpaceDE w:val="0"/>
        <w:autoSpaceDN w:val="0"/>
        <w:adjustRightInd w:val="0"/>
        <w:jc w:val="both"/>
        <w:rPr>
          <w:color w:val="000000"/>
          <w:sz w:val="22"/>
          <w:szCs w:val="22"/>
        </w:rPr>
      </w:pPr>
    </w:p>
    <w:p w14:paraId="5E4263FB" w14:textId="4BB2EC5F" w:rsidR="00EC7F47" w:rsidRDefault="00BF7F29" w:rsidP="00BF7F29">
      <w:pPr>
        <w:ind w:firstLine="720"/>
        <w:jc w:val="both"/>
        <w:rPr>
          <w:sz w:val="22"/>
          <w:szCs w:val="22"/>
        </w:rPr>
      </w:pPr>
      <w:r w:rsidRPr="00114BA5">
        <w:rPr>
          <w:sz w:val="22"/>
          <w:szCs w:val="22"/>
        </w:rPr>
        <w:t xml:space="preserve">WHEREAS, </w:t>
      </w:r>
      <w:r w:rsidR="007C7C9A">
        <w:rPr>
          <w:sz w:val="22"/>
          <w:szCs w:val="22"/>
        </w:rPr>
        <w:t xml:space="preserve">on </w:t>
      </w:r>
      <w:r w:rsidR="00B4245E">
        <w:rPr>
          <w:sz w:val="22"/>
          <w:szCs w:val="22"/>
        </w:rPr>
        <w:t>December 11, 2023</w:t>
      </w:r>
      <w:r w:rsidR="007C7C9A">
        <w:rPr>
          <w:sz w:val="22"/>
          <w:szCs w:val="22"/>
        </w:rPr>
        <w:t xml:space="preserve">, </w:t>
      </w:r>
      <w:r w:rsidR="00EC7F47">
        <w:rPr>
          <w:sz w:val="22"/>
          <w:szCs w:val="22"/>
        </w:rPr>
        <w:t xml:space="preserve">by resolution adopted by the </w:t>
      </w:r>
      <w:r w:rsidR="00247B93">
        <w:rPr>
          <w:sz w:val="22"/>
          <w:szCs w:val="22"/>
        </w:rPr>
        <w:t>Board</w:t>
      </w:r>
      <w:r w:rsidR="00B4245E">
        <w:rPr>
          <w:sz w:val="22"/>
          <w:szCs w:val="22"/>
        </w:rPr>
        <w:t xml:space="preserve"> </w:t>
      </w:r>
      <w:r>
        <w:rPr>
          <w:sz w:val="22"/>
          <w:szCs w:val="22"/>
        </w:rPr>
        <w:t xml:space="preserve">issued its Determination and Findings under Article 2 of the EDPL, </w:t>
      </w:r>
      <w:r w:rsidR="00EC7F47">
        <w:rPr>
          <w:sz w:val="22"/>
          <w:szCs w:val="22"/>
        </w:rPr>
        <w:t xml:space="preserve">determining to acquire fee interests in the </w:t>
      </w:r>
      <w:r w:rsidR="00247B93">
        <w:rPr>
          <w:sz w:val="22"/>
          <w:szCs w:val="22"/>
        </w:rPr>
        <w:t>Property</w:t>
      </w:r>
      <w:r w:rsidR="00EC7F47">
        <w:rPr>
          <w:sz w:val="22"/>
          <w:szCs w:val="22"/>
        </w:rPr>
        <w:t>; and</w:t>
      </w:r>
    </w:p>
    <w:p w14:paraId="2759F57E" w14:textId="77777777" w:rsidR="00D751F0" w:rsidRDefault="00D751F0" w:rsidP="00BF7F29">
      <w:pPr>
        <w:ind w:firstLine="720"/>
        <w:jc w:val="both"/>
        <w:rPr>
          <w:sz w:val="22"/>
          <w:szCs w:val="22"/>
        </w:rPr>
      </w:pPr>
    </w:p>
    <w:p w14:paraId="780B0402" w14:textId="45E9934F" w:rsidR="00BF7F29" w:rsidRDefault="00F54AF2" w:rsidP="00BF7F29">
      <w:pPr>
        <w:ind w:firstLine="720"/>
        <w:jc w:val="both"/>
        <w:rPr>
          <w:sz w:val="22"/>
          <w:szCs w:val="22"/>
        </w:rPr>
      </w:pPr>
      <w:r>
        <w:rPr>
          <w:sz w:val="22"/>
          <w:szCs w:val="22"/>
        </w:rPr>
        <w:t xml:space="preserve">WHEREAS, </w:t>
      </w:r>
      <w:r w:rsidRPr="00F54AF2">
        <w:rPr>
          <w:sz w:val="22"/>
          <w:szCs w:val="22"/>
        </w:rPr>
        <w:t xml:space="preserve">pursuant to Article 3 of the EDPL, </w:t>
      </w:r>
      <w:r w:rsidR="007C7C9A">
        <w:rPr>
          <w:sz w:val="22"/>
          <w:szCs w:val="22"/>
        </w:rPr>
        <w:t>the</w:t>
      </w:r>
      <w:r w:rsidRPr="00F54AF2">
        <w:rPr>
          <w:sz w:val="22"/>
          <w:szCs w:val="22"/>
        </w:rPr>
        <w:t xml:space="preserve"> </w:t>
      </w:r>
      <w:r w:rsidR="00B4245E">
        <w:rPr>
          <w:sz w:val="22"/>
          <w:szCs w:val="22"/>
        </w:rPr>
        <w:t xml:space="preserve">Village </w:t>
      </w:r>
      <w:r w:rsidRPr="00F54AF2">
        <w:rPr>
          <w:sz w:val="22"/>
          <w:szCs w:val="22"/>
        </w:rPr>
        <w:t xml:space="preserve">has commissioned </w:t>
      </w:r>
      <w:r w:rsidR="00915CCA">
        <w:rPr>
          <w:sz w:val="22"/>
          <w:szCs w:val="22"/>
        </w:rPr>
        <w:t xml:space="preserve">a </w:t>
      </w:r>
      <w:r>
        <w:rPr>
          <w:sz w:val="22"/>
          <w:szCs w:val="22"/>
        </w:rPr>
        <w:t>restricted</w:t>
      </w:r>
      <w:r w:rsidRPr="00F54AF2">
        <w:rPr>
          <w:sz w:val="22"/>
          <w:szCs w:val="22"/>
        </w:rPr>
        <w:t xml:space="preserve"> appraisal report (the </w:t>
      </w:r>
      <w:r>
        <w:rPr>
          <w:sz w:val="22"/>
          <w:szCs w:val="22"/>
        </w:rPr>
        <w:t>“</w:t>
      </w:r>
      <w:r w:rsidRPr="00F54AF2">
        <w:rPr>
          <w:sz w:val="22"/>
          <w:szCs w:val="22"/>
        </w:rPr>
        <w:t>Appraisal Report</w:t>
      </w:r>
      <w:r>
        <w:rPr>
          <w:sz w:val="22"/>
          <w:szCs w:val="22"/>
        </w:rPr>
        <w:t>”</w:t>
      </w:r>
      <w:r w:rsidRPr="00F54AF2">
        <w:rPr>
          <w:sz w:val="22"/>
          <w:szCs w:val="22"/>
        </w:rPr>
        <w:t xml:space="preserve">) </w:t>
      </w:r>
      <w:r>
        <w:rPr>
          <w:sz w:val="22"/>
          <w:szCs w:val="22"/>
        </w:rPr>
        <w:t xml:space="preserve">for the purpose of </w:t>
      </w:r>
      <w:r w:rsidRPr="00F54AF2">
        <w:rPr>
          <w:sz w:val="22"/>
          <w:szCs w:val="22"/>
        </w:rPr>
        <w:t>making offers to the current owner</w:t>
      </w:r>
      <w:r>
        <w:rPr>
          <w:sz w:val="22"/>
          <w:szCs w:val="22"/>
        </w:rPr>
        <w:t xml:space="preserve"> of the </w:t>
      </w:r>
      <w:r w:rsidR="00247B93">
        <w:rPr>
          <w:sz w:val="22"/>
          <w:szCs w:val="22"/>
        </w:rPr>
        <w:t>Property</w:t>
      </w:r>
      <w:r w:rsidRPr="00F54AF2">
        <w:rPr>
          <w:sz w:val="22"/>
          <w:szCs w:val="22"/>
        </w:rPr>
        <w:t xml:space="preserve"> pursuant to Section 303 of the EDPL</w:t>
      </w:r>
      <w:r>
        <w:rPr>
          <w:sz w:val="22"/>
          <w:szCs w:val="22"/>
        </w:rPr>
        <w:t>; and</w:t>
      </w:r>
    </w:p>
    <w:p w14:paraId="5C48C669" w14:textId="77777777" w:rsidR="00F54AF2" w:rsidRDefault="00F54AF2" w:rsidP="00BF7F29">
      <w:pPr>
        <w:ind w:firstLine="720"/>
        <w:jc w:val="both"/>
        <w:rPr>
          <w:sz w:val="22"/>
          <w:szCs w:val="22"/>
        </w:rPr>
      </w:pPr>
    </w:p>
    <w:p w14:paraId="61213D78" w14:textId="74C0015A" w:rsidR="00BF7F29" w:rsidRPr="00114BA5" w:rsidRDefault="00BF7F29" w:rsidP="00BF7F29">
      <w:pPr>
        <w:ind w:firstLine="720"/>
        <w:jc w:val="both"/>
        <w:rPr>
          <w:sz w:val="22"/>
          <w:szCs w:val="22"/>
        </w:rPr>
      </w:pPr>
      <w:r>
        <w:rPr>
          <w:sz w:val="22"/>
          <w:szCs w:val="22"/>
        </w:rPr>
        <w:t xml:space="preserve">WHEREAS, the </w:t>
      </w:r>
      <w:r w:rsidR="00B4245E">
        <w:rPr>
          <w:sz w:val="22"/>
          <w:szCs w:val="22"/>
        </w:rPr>
        <w:t xml:space="preserve">Village </w:t>
      </w:r>
      <w:r w:rsidR="00692AF3">
        <w:rPr>
          <w:sz w:val="22"/>
          <w:szCs w:val="22"/>
        </w:rPr>
        <w:t>has reviewed the</w:t>
      </w:r>
      <w:r w:rsidR="00DC1D1D">
        <w:rPr>
          <w:sz w:val="22"/>
          <w:szCs w:val="22"/>
        </w:rPr>
        <w:t xml:space="preserve"> restricted</w:t>
      </w:r>
      <w:r w:rsidR="00692AF3">
        <w:rPr>
          <w:sz w:val="22"/>
          <w:szCs w:val="22"/>
        </w:rPr>
        <w:t xml:space="preserve"> Appraisal Report and desires to accept the Appraisal Report for the express purpose of making offer to the current owner of the </w:t>
      </w:r>
      <w:r w:rsidR="00247B93">
        <w:rPr>
          <w:sz w:val="22"/>
          <w:szCs w:val="22"/>
        </w:rPr>
        <w:t>Property</w:t>
      </w:r>
      <w:r>
        <w:rPr>
          <w:sz w:val="22"/>
          <w:szCs w:val="22"/>
        </w:rPr>
        <w:t>;</w:t>
      </w:r>
      <w:r w:rsidR="00692AF3">
        <w:rPr>
          <w:sz w:val="22"/>
          <w:szCs w:val="22"/>
        </w:rPr>
        <w:t xml:space="preserve"> and</w:t>
      </w:r>
    </w:p>
    <w:p w14:paraId="533FFF2E" w14:textId="77777777" w:rsidR="00BF7F29" w:rsidRPr="00114BA5" w:rsidRDefault="00BF7F29" w:rsidP="00BF7F29">
      <w:pPr>
        <w:ind w:firstLine="720"/>
        <w:jc w:val="both"/>
        <w:rPr>
          <w:sz w:val="22"/>
          <w:szCs w:val="22"/>
        </w:rPr>
      </w:pPr>
    </w:p>
    <w:p w14:paraId="592D78B4" w14:textId="6F34A081" w:rsidR="00BF7F29" w:rsidRPr="00602CDA" w:rsidRDefault="00BF7F29" w:rsidP="00BF7F29">
      <w:pPr>
        <w:ind w:firstLine="720"/>
        <w:jc w:val="both"/>
        <w:rPr>
          <w:sz w:val="22"/>
        </w:rPr>
      </w:pPr>
      <w:r w:rsidRPr="00602CDA">
        <w:rPr>
          <w:sz w:val="22"/>
        </w:rPr>
        <w:t xml:space="preserve">NOW, THEREFORE, BE IT RESOLVED BY THE </w:t>
      </w:r>
      <w:r w:rsidR="00B4245E">
        <w:rPr>
          <w:sz w:val="22"/>
        </w:rPr>
        <w:t xml:space="preserve">VILLAGE </w:t>
      </w:r>
      <w:r w:rsidR="00692AF3">
        <w:rPr>
          <w:sz w:val="22"/>
        </w:rPr>
        <w:t xml:space="preserve">OF </w:t>
      </w:r>
      <w:r w:rsidR="00B4245E">
        <w:rPr>
          <w:sz w:val="22"/>
        </w:rPr>
        <w:t>WELLSVILLE</w:t>
      </w:r>
      <w:r>
        <w:rPr>
          <w:sz w:val="22"/>
        </w:rPr>
        <w:t xml:space="preserve"> BOARD</w:t>
      </w:r>
      <w:r w:rsidR="00247B93">
        <w:rPr>
          <w:sz w:val="22"/>
        </w:rPr>
        <w:t xml:space="preserve"> OF TRUSTEES</w:t>
      </w:r>
      <w:r w:rsidRPr="00602CDA">
        <w:rPr>
          <w:sz w:val="22"/>
        </w:rPr>
        <w:t>, AS FOLLOWS:</w:t>
      </w:r>
    </w:p>
    <w:p w14:paraId="57F51482" w14:textId="79AFABA9" w:rsidR="00692AF3" w:rsidRDefault="00692AF3" w:rsidP="00692AF3">
      <w:pPr>
        <w:tabs>
          <w:tab w:val="left" w:pos="2232"/>
        </w:tabs>
        <w:spacing w:before="259" w:line="253" w:lineRule="exact"/>
        <w:ind w:right="72" w:firstLine="720"/>
        <w:jc w:val="both"/>
        <w:textAlignment w:val="baseline"/>
        <w:rPr>
          <w:color w:val="000000"/>
          <w:u w:val="single"/>
        </w:rPr>
      </w:pPr>
      <w:r>
        <w:rPr>
          <w:color w:val="000000"/>
          <w:sz w:val="22"/>
          <w:u w:val="single"/>
        </w:rPr>
        <w:t>Section 1.</w:t>
      </w:r>
      <w:r>
        <w:rPr>
          <w:color w:val="000000"/>
          <w:sz w:val="22"/>
        </w:rPr>
        <w:tab/>
        <w:t xml:space="preserve">The </w:t>
      </w:r>
      <w:r w:rsidR="00B4245E">
        <w:rPr>
          <w:color w:val="000000"/>
          <w:sz w:val="22"/>
        </w:rPr>
        <w:t xml:space="preserve">Village </w:t>
      </w:r>
      <w:r>
        <w:rPr>
          <w:color w:val="000000"/>
          <w:sz w:val="22"/>
        </w:rPr>
        <w:t>has reviewed the</w:t>
      </w:r>
      <w:r w:rsidR="00DC1D1D">
        <w:rPr>
          <w:color w:val="000000"/>
          <w:sz w:val="22"/>
        </w:rPr>
        <w:t xml:space="preserve"> </w:t>
      </w:r>
      <w:r>
        <w:rPr>
          <w:color w:val="000000"/>
          <w:sz w:val="22"/>
        </w:rPr>
        <w:t>Appraisal Report and hereby accepts and approves the Appraisal Report pursuant to Section 302 of the EDPL establish</w:t>
      </w:r>
      <w:r w:rsidR="00DD15AF">
        <w:rPr>
          <w:color w:val="000000"/>
          <w:sz w:val="22"/>
        </w:rPr>
        <w:t>ing</w:t>
      </w:r>
      <w:r>
        <w:rPr>
          <w:color w:val="000000"/>
          <w:sz w:val="22"/>
        </w:rPr>
        <w:t xml:space="preserve"> the just compensation for </w:t>
      </w:r>
      <w:r w:rsidR="00247B93">
        <w:rPr>
          <w:color w:val="000000"/>
          <w:sz w:val="22"/>
        </w:rPr>
        <w:t>Property</w:t>
      </w:r>
      <w:r>
        <w:rPr>
          <w:color w:val="000000"/>
          <w:sz w:val="22"/>
        </w:rPr>
        <w:t xml:space="preserve"> that support the making of written offers pursuant to Section 303 of the EDPL.</w:t>
      </w:r>
    </w:p>
    <w:p w14:paraId="4C22E5EB" w14:textId="746F4A33" w:rsidR="00692AF3" w:rsidRPr="001C7BCB" w:rsidRDefault="00692AF3" w:rsidP="001C7BCB">
      <w:pPr>
        <w:tabs>
          <w:tab w:val="left" w:pos="2232"/>
        </w:tabs>
        <w:spacing w:before="255" w:line="253" w:lineRule="exact"/>
        <w:ind w:right="72" w:firstLine="720"/>
        <w:jc w:val="both"/>
        <w:textAlignment w:val="baseline"/>
        <w:rPr>
          <w:color w:val="000000"/>
          <w:spacing w:val="-2"/>
          <w:u w:val="single"/>
        </w:rPr>
      </w:pPr>
      <w:r>
        <w:rPr>
          <w:color w:val="000000"/>
          <w:spacing w:val="-2"/>
          <w:sz w:val="22"/>
          <w:u w:val="single"/>
        </w:rPr>
        <w:t>Section 2.</w:t>
      </w:r>
      <w:r>
        <w:rPr>
          <w:color w:val="000000"/>
          <w:spacing w:val="-2"/>
          <w:sz w:val="22"/>
        </w:rPr>
        <w:tab/>
        <w:t xml:space="preserve">The </w:t>
      </w:r>
      <w:r w:rsidR="00B4245E">
        <w:rPr>
          <w:color w:val="000000"/>
          <w:spacing w:val="-2"/>
          <w:sz w:val="22"/>
        </w:rPr>
        <w:t xml:space="preserve">Village </w:t>
      </w:r>
      <w:r>
        <w:rPr>
          <w:color w:val="000000"/>
          <w:spacing w:val="-2"/>
          <w:sz w:val="22"/>
        </w:rPr>
        <w:t xml:space="preserve">is hereby authorized to take all necessary actions, whether directly or through </w:t>
      </w:r>
      <w:r w:rsidR="004F4241">
        <w:rPr>
          <w:color w:val="000000"/>
          <w:spacing w:val="-2"/>
          <w:sz w:val="22"/>
        </w:rPr>
        <w:t xml:space="preserve">legal </w:t>
      </w:r>
      <w:r>
        <w:rPr>
          <w:color w:val="000000"/>
          <w:spacing w:val="-2"/>
          <w:sz w:val="22"/>
        </w:rPr>
        <w:t xml:space="preserve">counsel, to proceed in connection with the acquisition of </w:t>
      </w:r>
      <w:r w:rsidR="00247B93">
        <w:rPr>
          <w:color w:val="000000"/>
          <w:spacing w:val="-2"/>
          <w:sz w:val="22"/>
        </w:rPr>
        <w:t>Property</w:t>
      </w:r>
      <w:r>
        <w:rPr>
          <w:color w:val="000000"/>
          <w:spacing w:val="-2"/>
          <w:sz w:val="22"/>
        </w:rPr>
        <w:t xml:space="preserve">, including, but not limited </w:t>
      </w:r>
      <w:r>
        <w:rPr>
          <w:color w:val="000000"/>
          <w:spacing w:val="-2"/>
          <w:sz w:val="22"/>
        </w:rPr>
        <w:lastRenderedPageBreak/>
        <w:t>to, the making of formal offers pursuant to the EDPL consistent with the amounts as set forth in the Approved Appraisal</w:t>
      </w:r>
      <w:r w:rsidR="00482FC6">
        <w:rPr>
          <w:color w:val="000000"/>
          <w:spacing w:val="-2"/>
          <w:sz w:val="22"/>
        </w:rPr>
        <w:t>s</w:t>
      </w:r>
      <w:r>
        <w:rPr>
          <w:color w:val="000000"/>
          <w:spacing w:val="-2"/>
          <w:sz w:val="22"/>
        </w:rPr>
        <w:t xml:space="preserve"> and commencing a proceeding seeking an order to file acquisition maps pursuant to Article 4 of the EDPL</w:t>
      </w:r>
      <w:r w:rsidR="00482FC6">
        <w:rPr>
          <w:color w:val="000000"/>
          <w:spacing w:val="-2"/>
          <w:sz w:val="22"/>
        </w:rPr>
        <w:t>.</w:t>
      </w:r>
    </w:p>
    <w:p w14:paraId="034E65E1" w14:textId="62BFFA9A" w:rsidR="00692AF3" w:rsidRDefault="00692AF3" w:rsidP="00692AF3">
      <w:pPr>
        <w:tabs>
          <w:tab w:val="left" w:pos="2232"/>
        </w:tabs>
        <w:spacing w:before="256" w:line="253" w:lineRule="exact"/>
        <w:ind w:right="72" w:firstLine="720"/>
        <w:jc w:val="both"/>
        <w:textAlignment w:val="baseline"/>
        <w:rPr>
          <w:color w:val="000000"/>
          <w:u w:val="single"/>
        </w:rPr>
      </w:pPr>
      <w:r>
        <w:rPr>
          <w:color w:val="000000"/>
          <w:sz w:val="22"/>
          <w:u w:val="single"/>
        </w:rPr>
        <w:t>Section 3.</w:t>
      </w:r>
      <w:r>
        <w:rPr>
          <w:color w:val="000000"/>
          <w:sz w:val="22"/>
        </w:rPr>
        <w:tab/>
        <w:t xml:space="preserve">The Board hereby delegates, authorizes and directs the officers, employees and agents of the </w:t>
      </w:r>
      <w:r w:rsidR="00482FC6">
        <w:rPr>
          <w:color w:val="000000"/>
          <w:sz w:val="22"/>
        </w:rPr>
        <w:t>Board</w:t>
      </w:r>
      <w:r>
        <w:rPr>
          <w:color w:val="000000"/>
          <w:sz w:val="22"/>
        </w:rPr>
        <w:t>,</w:t>
      </w:r>
      <w:r w:rsidR="001C7BCB">
        <w:rPr>
          <w:color w:val="000000"/>
          <w:sz w:val="22"/>
        </w:rPr>
        <w:t xml:space="preserve"> including but not limited to legal counsel Hodgson Russ, LLP,</w:t>
      </w:r>
      <w:r>
        <w:rPr>
          <w:color w:val="000000"/>
          <w:sz w:val="22"/>
        </w:rPr>
        <w:t xml:space="preserve"> without the need for further Board action, to do all acts and things required or provided for by the provisions of this resolution</w:t>
      </w:r>
      <w:r w:rsidR="001C7BCB" w:rsidRPr="00DD131D">
        <w:rPr>
          <w:sz w:val="22"/>
          <w:szCs w:val="22"/>
        </w:rPr>
        <w:t>, and to execute and deliver all such additional certificates, instruments and documents, to pay all such fees, charges and expenses and to do all such further acts and things as may be necessary or, in the opinion of the officer, employee or agent acting, desirable and proper to effect the purposes of the foregoing Resolution</w:t>
      </w:r>
      <w:r>
        <w:rPr>
          <w:color w:val="000000"/>
          <w:sz w:val="22"/>
        </w:rPr>
        <w:t>.</w:t>
      </w:r>
    </w:p>
    <w:p w14:paraId="71A7219B" w14:textId="704B3DA4" w:rsidR="00692AF3" w:rsidRDefault="00692AF3" w:rsidP="00692AF3">
      <w:pPr>
        <w:tabs>
          <w:tab w:val="left" w:pos="2232"/>
        </w:tabs>
        <w:spacing w:before="260" w:line="253" w:lineRule="exact"/>
        <w:ind w:left="720"/>
        <w:textAlignment w:val="baseline"/>
        <w:rPr>
          <w:color w:val="000000"/>
          <w:u w:val="single"/>
        </w:rPr>
      </w:pPr>
      <w:r>
        <w:rPr>
          <w:color w:val="000000"/>
          <w:sz w:val="22"/>
          <w:u w:val="single"/>
        </w:rPr>
        <w:t xml:space="preserve">Section </w:t>
      </w:r>
      <w:r w:rsidR="00482FC6">
        <w:rPr>
          <w:color w:val="000000"/>
          <w:sz w:val="22"/>
          <w:u w:val="single"/>
        </w:rPr>
        <w:t>4</w:t>
      </w:r>
      <w:r>
        <w:rPr>
          <w:color w:val="000000"/>
          <w:sz w:val="22"/>
          <w:u w:val="single"/>
        </w:rPr>
        <w:t>.</w:t>
      </w:r>
      <w:r>
        <w:rPr>
          <w:color w:val="000000"/>
          <w:sz w:val="22"/>
        </w:rPr>
        <w:tab/>
        <w:t>This resolution shall take effect immediately.</w:t>
      </w:r>
    </w:p>
    <w:p w14:paraId="33C13258" w14:textId="77777777" w:rsidR="00692AF3" w:rsidRDefault="00692AF3" w:rsidP="00692AF3">
      <w:pPr>
        <w:spacing w:before="247" w:after="121" w:line="253" w:lineRule="exact"/>
        <w:ind w:right="72" w:firstLine="720"/>
        <w:jc w:val="both"/>
        <w:textAlignment w:val="baseline"/>
        <w:rPr>
          <w:color w:val="000000"/>
        </w:rPr>
      </w:pPr>
      <w:r>
        <w:rPr>
          <w:color w:val="000000"/>
          <w:sz w:val="22"/>
        </w:rPr>
        <w:t>The question of the adoption of the foregoing resolution was duly put to a vote on roll call, which resulted as follows:</w:t>
      </w:r>
    </w:p>
    <w:p w14:paraId="5B2600AD" w14:textId="77777777" w:rsidR="00747FA0" w:rsidRPr="001946DA" w:rsidRDefault="00747FA0" w:rsidP="00747FA0"/>
    <w:p w14:paraId="5BF4CAE2" w14:textId="1F474A6A" w:rsidR="00747FA0" w:rsidRPr="00FE1554" w:rsidRDefault="00747FA0" w:rsidP="00747FA0">
      <w:r w:rsidRPr="001946DA">
        <w:tab/>
        <w:t xml:space="preserve">PASSED </w:t>
      </w:r>
      <w:r w:rsidRPr="00FE1554">
        <w:t xml:space="preserve">AND ADOPTED by the </w:t>
      </w:r>
      <w:r w:rsidR="00B4245E">
        <w:t xml:space="preserve">Village Board </w:t>
      </w:r>
      <w:r w:rsidRPr="00FE1554">
        <w:t xml:space="preserve">of </w:t>
      </w:r>
      <w:r w:rsidR="00B4245E">
        <w:t xml:space="preserve">Trustees of </w:t>
      </w:r>
      <w:r w:rsidRPr="00FE1554">
        <w:t xml:space="preserve">the </w:t>
      </w:r>
      <w:r w:rsidR="00B4245E">
        <w:t xml:space="preserve">Village </w:t>
      </w:r>
      <w:r w:rsidRPr="00FE1554">
        <w:t xml:space="preserve">of </w:t>
      </w:r>
      <w:r w:rsidR="00B4245E">
        <w:t>Wellsville</w:t>
      </w:r>
      <w:r w:rsidRPr="00FE1554">
        <w:t xml:space="preserve"> the _____ day of </w:t>
      </w:r>
      <w:r w:rsidR="00B4245E">
        <w:t>September</w:t>
      </w:r>
      <w:r w:rsidRPr="00FE1554">
        <w:t>, 2026.</w:t>
      </w:r>
    </w:p>
    <w:p w14:paraId="5918185E" w14:textId="77777777" w:rsidR="00747FA0" w:rsidRPr="00FE1554" w:rsidRDefault="00747FA0" w:rsidP="00747FA0"/>
    <w:p w14:paraId="6D6E90F5" w14:textId="77777777" w:rsidR="008E2478" w:rsidRPr="00FE1554" w:rsidRDefault="008E2478" w:rsidP="006A72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p w14:paraId="4EF2F61A" w14:textId="77777777" w:rsidR="008E2478" w:rsidRPr="00FE1554" w:rsidRDefault="008E2478" w:rsidP="00810FF8">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jc w:val="both"/>
      </w:pPr>
      <w:r w:rsidRPr="00FE1554">
        <w:t>The question of the adoption of the foregoing Resolution was duly put to a vote on roll call, which resulted as follows:</w:t>
      </w:r>
    </w:p>
    <w:p w14:paraId="59D81424" w14:textId="77777777" w:rsidR="00473FB8" w:rsidRPr="00FE1554" w:rsidRDefault="00473FB8" w:rsidP="00473FB8">
      <w:pPr>
        <w:keepNext/>
        <w:keepLines/>
        <w:tabs>
          <w:tab w:val="left" w:pos="720"/>
          <w:tab w:val="left" w:pos="1150"/>
          <w:tab w:val="left" w:pos="1442"/>
          <w:tab w:val="left" w:pos="2160"/>
          <w:tab w:val="left" w:pos="2880"/>
          <w:tab w:val="left" w:pos="3600"/>
          <w:tab w:val="left" w:pos="4320"/>
          <w:tab w:val="left" w:pos="5040"/>
          <w:tab w:val="left" w:pos="5760"/>
          <w:tab w:val="left" w:pos="6480"/>
          <w:tab w:val="left" w:pos="7200"/>
          <w:tab w:val="left" w:pos="7920"/>
          <w:tab w:val="left" w:pos="8640"/>
          <w:tab w:val="left" w:pos="9360"/>
        </w:tabs>
        <w:jc w:val="both"/>
      </w:pPr>
    </w:p>
    <w:tbl>
      <w:tblPr>
        <w:tblW w:w="6726" w:type="dxa"/>
        <w:tblInd w:w="792" w:type="dxa"/>
        <w:tblLayout w:type="fixed"/>
        <w:tblLook w:val="01E0" w:firstRow="1" w:lastRow="1" w:firstColumn="1" w:lastColumn="1" w:noHBand="0" w:noVBand="0"/>
      </w:tblPr>
      <w:tblGrid>
        <w:gridCol w:w="3591"/>
        <w:gridCol w:w="1197"/>
        <w:gridCol w:w="1938"/>
      </w:tblGrid>
      <w:tr w:rsidR="00473FB8" w:rsidRPr="00FE1554" w14:paraId="6A85F347" w14:textId="77777777" w:rsidTr="009162FD">
        <w:tc>
          <w:tcPr>
            <w:tcW w:w="3591" w:type="dxa"/>
          </w:tcPr>
          <w:p w14:paraId="51899AF8" w14:textId="1E1C725E" w:rsidR="00473FB8" w:rsidRPr="00FE1554" w:rsidRDefault="00B4245E" w:rsidP="009162FD">
            <w:pPr>
              <w:keepNext/>
              <w:keepLines/>
              <w:rPr>
                <w:snapToGrid w:val="0"/>
              </w:rPr>
            </w:pPr>
            <w:r>
              <w:rPr>
                <w:snapToGrid w:val="0"/>
              </w:rPr>
              <w:t>Edward Fahs</w:t>
            </w:r>
            <w:r w:rsidR="00FE1554">
              <w:rPr>
                <w:snapToGrid w:val="0"/>
              </w:rPr>
              <w:t xml:space="preserve">, </w:t>
            </w:r>
            <w:r>
              <w:rPr>
                <w:snapToGrid w:val="0"/>
              </w:rPr>
              <w:t>Mayor</w:t>
            </w:r>
          </w:p>
        </w:tc>
        <w:tc>
          <w:tcPr>
            <w:tcW w:w="1197" w:type="dxa"/>
          </w:tcPr>
          <w:p w14:paraId="270AF988" w14:textId="77777777" w:rsidR="00473FB8" w:rsidRPr="00FE1554" w:rsidRDefault="00473FB8" w:rsidP="009162F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FE1554">
              <w:t>VOTING</w:t>
            </w:r>
          </w:p>
        </w:tc>
        <w:tc>
          <w:tcPr>
            <w:tcW w:w="1938" w:type="dxa"/>
          </w:tcPr>
          <w:p w14:paraId="6B139D49" w14:textId="204E89EB" w:rsidR="00473FB8" w:rsidRPr="00FE1554" w:rsidRDefault="00473FB8" w:rsidP="009162FD">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u w:val="single"/>
              </w:rPr>
            </w:pPr>
            <w:r w:rsidRPr="00FE1554">
              <w:rPr>
                <w:u w:val="single"/>
              </w:rPr>
              <w:tab/>
            </w:r>
            <w:r w:rsidRPr="00FE1554">
              <w:rPr>
                <w:u w:val="single"/>
              </w:rPr>
              <w:tab/>
            </w:r>
          </w:p>
        </w:tc>
      </w:tr>
      <w:tr w:rsidR="00473FB8" w:rsidRPr="00FE1554" w14:paraId="34129434" w14:textId="77777777" w:rsidTr="009162FD">
        <w:tc>
          <w:tcPr>
            <w:tcW w:w="3591" w:type="dxa"/>
          </w:tcPr>
          <w:p w14:paraId="2FD2CB14" w14:textId="164ACC56" w:rsidR="00473FB8" w:rsidRPr="00FE1554" w:rsidRDefault="00B4245E" w:rsidP="009162FD">
            <w:pPr>
              <w:keepNext/>
              <w:keepLines/>
              <w:rPr>
                <w:snapToGrid w:val="0"/>
              </w:rPr>
            </w:pPr>
            <w:r>
              <w:rPr>
                <w:snapToGrid w:val="0"/>
              </w:rPr>
              <w:t>Gary Pearson</w:t>
            </w:r>
            <w:r w:rsidR="00FE1554">
              <w:rPr>
                <w:snapToGrid w:val="0"/>
              </w:rPr>
              <w:t xml:space="preserve">, Deputy </w:t>
            </w:r>
            <w:r>
              <w:rPr>
                <w:snapToGrid w:val="0"/>
              </w:rPr>
              <w:t>Mayor</w:t>
            </w:r>
            <w:r w:rsidR="00FE1554">
              <w:rPr>
                <w:snapToGrid w:val="0"/>
              </w:rPr>
              <w:t xml:space="preserve"> </w:t>
            </w:r>
          </w:p>
        </w:tc>
        <w:tc>
          <w:tcPr>
            <w:tcW w:w="1197" w:type="dxa"/>
          </w:tcPr>
          <w:p w14:paraId="44C58167" w14:textId="77777777" w:rsidR="00473FB8" w:rsidRPr="00FE1554" w:rsidRDefault="00473FB8" w:rsidP="009162F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FE1554">
              <w:t>VOTING</w:t>
            </w:r>
          </w:p>
        </w:tc>
        <w:tc>
          <w:tcPr>
            <w:tcW w:w="1938" w:type="dxa"/>
          </w:tcPr>
          <w:p w14:paraId="68021CAA" w14:textId="6EF3F949" w:rsidR="00473FB8" w:rsidRPr="00FE1554" w:rsidRDefault="00473FB8" w:rsidP="009162FD">
            <w:pPr>
              <w:keepNext/>
              <w:keepLines/>
              <w:tabs>
                <w:tab w:val="left" w:pos="16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u w:val="single"/>
              </w:rPr>
            </w:pPr>
            <w:r w:rsidRPr="00FE1554">
              <w:rPr>
                <w:u w:val="single"/>
              </w:rPr>
              <w:tab/>
            </w:r>
            <w:r w:rsidRPr="00FE1554">
              <w:rPr>
                <w:u w:val="single"/>
              </w:rPr>
              <w:tab/>
            </w:r>
          </w:p>
        </w:tc>
      </w:tr>
      <w:tr w:rsidR="00473FB8" w:rsidRPr="00FE1554" w14:paraId="4B2C6415" w14:textId="77777777" w:rsidTr="009162FD">
        <w:tc>
          <w:tcPr>
            <w:tcW w:w="3591" w:type="dxa"/>
          </w:tcPr>
          <w:p w14:paraId="47CC5EB0" w14:textId="0D615A34" w:rsidR="00473FB8" w:rsidRPr="00FE1554" w:rsidRDefault="00B4245E" w:rsidP="009162FD">
            <w:pPr>
              <w:keepNext/>
              <w:keepLines/>
              <w:rPr>
                <w:snapToGrid w:val="0"/>
              </w:rPr>
            </w:pPr>
            <w:r>
              <w:rPr>
                <w:snapToGrid w:val="0"/>
              </w:rPr>
              <w:t>Michael Roeske</w:t>
            </w:r>
            <w:r w:rsidR="00FE1554">
              <w:rPr>
                <w:snapToGrid w:val="0"/>
              </w:rPr>
              <w:t xml:space="preserve">, </w:t>
            </w:r>
            <w:r>
              <w:rPr>
                <w:snapToGrid w:val="0"/>
              </w:rPr>
              <w:t>Trustee</w:t>
            </w:r>
          </w:p>
        </w:tc>
        <w:tc>
          <w:tcPr>
            <w:tcW w:w="1197" w:type="dxa"/>
          </w:tcPr>
          <w:p w14:paraId="065970F0" w14:textId="77777777" w:rsidR="00473FB8" w:rsidRPr="00FE1554" w:rsidRDefault="00473FB8" w:rsidP="009162F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FE1554">
              <w:t>VOTING</w:t>
            </w:r>
          </w:p>
        </w:tc>
        <w:tc>
          <w:tcPr>
            <w:tcW w:w="1938" w:type="dxa"/>
          </w:tcPr>
          <w:p w14:paraId="304E695A" w14:textId="17D4F113" w:rsidR="00473FB8" w:rsidRPr="00FE1554" w:rsidRDefault="00473FB8" w:rsidP="009162FD">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u w:val="single"/>
              </w:rPr>
            </w:pPr>
            <w:r w:rsidRPr="00FE1554">
              <w:rPr>
                <w:u w:val="single"/>
              </w:rPr>
              <w:tab/>
            </w:r>
            <w:r w:rsidRPr="00FE1554">
              <w:rPr>
                <w:u w:val="single"/>
              </w:rPr>
              <w:tab/>
            </w:r>
          </w:p>
        </w:tc>
      </w:tr>
      <w:tr w:rsidR="00473FB8" w:rsidRPr="00FE1554" w14:paraId="58520183" w14:textId="77777777" w:rsidTr="009162FD">
        <w:tc>
          <w:tcPr>
            <w:tcW w:w="3591" w:type="dxa"/>
          </w:tcPr>
          <w:p w14:paraId="010850ED" w14:textId="771C9893" w:rsidR="00473FB8" w:rsidRPr="00FE1554" w:rsidRDefault="00B4245E" w:rsidP="009162FD">
            <w:pPr>
              <w:keepNext/>
              <w:keepLines/>
              <w:autoSpaceDE w:val="0"/>
              <w:autoSpaceDN w:val="0"/>
              <w:adjustRightInd w:val="0"/>
            </w:pPr>
            <w:r>
              <w:rPr>
                <w:snapToGrid w:val="0"/>
              </w:rPr>
              <w:t>Tim Colligan</w:t>
            </w:r>
            <w:r w:rsidR="00FE1554">
              <w:rPr>
                <w:snapToGrid w:val="0"/>
              </w:rPr>
              <w:t xml:space="preserve">, </w:t>
            </w:r>
            <w:r>
              <w:rPr>
                <w:snapToGrid w:val="0"/>
              </w:rPr>
              <w:t>Trustee</w:t>
            </w:r>
          </w:p>
        </w:tc>
        <w:tc>
          <w:tcPr>
            <w:tcW w:w="1197" w:type="dxa"/>
          </w:tcPr>
          <w:p w14:paraId="371538AA" w14:textId="77777777" w:rsidR="00473FB8" w:rsidRPr="00FE1554" w:rsidRDefault="00473FB8" w:rsidP="009162FD">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FE1554">
              <w:t>VOTING</w:t>
            </w:r>
          </w:p>
        </w:tc>
        <w:tc>
          <w:tcPr>
            <w:tcW w:w="1938" w:type="dxa"/>
          </w:tcPr>
          <w:p w14:paraId="442B9DD0" w14:textId="241E5E60" w:rsidR="00473FB8" w:rsidRPr="00FE1554" w:rsidRDefault="00473FB8" w:rsidP="009162FD">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u w:val="single"/>
              </w:rPr>
            </w:pPr>
            <w:r w:rsidRPr="00FE1554">
              <w:rPr>
                <w:u w:val="single"/>
              </w:rPr>
              <w:tab/>
            </w:r>
            <w:r w:rsidRPr="00FE1554">
              <w:rPr>
                <w:u w:val="single"/>
              </w:rPr>
              <w:tab/>
            </w:r>
          </w:p>
        </w:tc>
      </w:tr>
      <w:tr w:rsidR="008E2535" w:rsidRPr="00FE1554" w14:paraId="064C6824" w14:textId="77777777" w:rsidTr="009162FD">
        <w:tc>
          <w:tcPr>
            <w:tcW w:w="3591" w:type="dxa"/>
          </w:tcPr>
          <w:p w14:paraId="49DCEC2C" w14:textId="2FFFE745" w:rsidR="008E2535" w:rsidRDefault="00B4245E" w:rsidP="008E2535">
            <w:pPr>
              <w:keepNext/>
              <w:keepLines/>
              <w:autoSpaceDE w:val="0"/>
              <w:autoSpaceDN w:val="0"/>
              <w:adjustRightInd w:val="0"/>
              <w:rPr>
                <w:snapToGrid w:val="0"/>
              </w:rPr>
            </w:pPr>
            <w:r>
              <w:rPr>
                <w:snapToGrid w:val="0"/>
              </w:rPr>
              <w:t>Ken Didion</w:t>
            </w:r>
            <w:r w:rsidR="008E2535">
              <w:rPr>
                <w:snapToGrid w:val="0"/>
              </w:rPr>
              <w:t xml:space="preserve">, </w:t>
            </w:r>
            <w:r>
              <w:rPr>
                <w:snapToGrid w:val="0"/>
              </w:rPr>
              <w:t>Trustee</w:t>
            </w:r>
          </w:p>
        </w:tc>
        <w:tc>
          <w:tcPr>
            <w:tcW w:w="1197" w:type="dxa"/>
          </w:tcPr>
          <w:p w14:paraId="3B5D2F79" w14:textId="6929C276" w:rsidR="008E2535" w:rsidRPr="00FE1554" w:rsidRDefault="008E2535" w:rsidP="008E2535">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 w:rsidRPr="00FE1554">
              <w:t>VOTING</w:t>
            </w:r>
          </w:p>
        </w:tc>
        <w:tc>
          <w:tcPr>
            <w:tcW w:w="1938" w:type="dxa"/>
          </w:tcPr>
          <w:p w14:paraId="00F3067C" w14:textId="2BB85747" w:rsidR="008E2535" w:rsidRPr="008E2535" w:rsidRDefault="008E2535" w:rsidP="008E2535">
            <w:pPr>
              <w:keepNext/>
              <w:keepLines/>
              <w:tabs>
                <w:tab w:val="left" w:pos="43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8E2535">
              <w:rPr>
                <w:u w:val="single"/>
              </w:rPr>
              <w:t xml:space="preserve">  </w:t>
            </w:r>
            <w:r w:rsidRPr="008E2535">
              <w:rPr>
                <w:u w:val="single"/>
              </w:rPr>
              <w:tab/>
            </w:r>
            <w:r w:rsidRPr="008E2535">
              <w:rPr>
                <w:u w:val="single"/>
              </w:rPr>
              <w:tab/>
            </w:r>
            <w:r w:rsidRPr="008E2535">
              <w:t xml:space="preserve">  </w:t>
            </w:r>
          </w:p>
        </w:tc>
      </w:tr>
    </w:tbl>
    <w:p w14:paraId="7A62AA9A" w14:textId="77777777" w:rsidR="00EF233B" w:rsidRPr="00FE1554" w:rsidRDefault="00EF233B" w:rsidP="00473FB8">
      <w:pPr>
        <w:keepNext/>
        <w:keepLines/>
      </w:pPr>
    </w:p>
    <w:p w14:paraId="2BB356C8" w14:textId="3C214CF0" w:rsidR="00CF096D" w:rsidRPr="00FE1554" w:rsidRDefault="001303C7" w:rsidP="002E0987">
      <w:pPr>
        <w:keepNext/>
        <w:keepLines/>
        <w:tabs>
          <w:tab w:val="left" w:pos="720"/>
          <w:tab w:val="left" w:pos="1285"/>
          <w:tab w:val="left" w:pos="1856"/>
          <w:tab w:val="left" w:pos="2427"/>
          <w:tab w:val="left" w:pos="2998"/>
          <w:tab w:val="left" w:pos="3600"/>
          <w:tab w:val="left" w:pos="4141"/>
          <w:tab w:val="left" w:pos="4712"/>
          <w:tab w:val="left" w:pos="5283"/>
          <w:tab w:val="left" w:pos="5854"/>
          <w:tab w:val="left" w:pos="6480"/>
          <w:tab w:val="left" w:pos="7200"/>
          <w:tab w:val="left" w:pos="7920"/>
          <w:tab w:val="left" w:pos="8640"/>
          <w:tab w:val="left" w:pos="9360"/>
        </w:tabs>
        <w:jc w:val="both"/>
      </w:pPr>
      <w:r w:rsidRPr="00FE1554">
        <w:tab/>
      </w:r>
      <w:r w:rsidR="00482FFD" w:rsidRPr="00FE1554">
        <w:t xml:space="preserve">PASSED AND ADOPTED by the </w:t>
      </w:r>
      <w:r w:rsidR="00B4245E">
        <w:t xml:space="preserve">Village Board </w:t>
      </w:r>
      <w:r w:rsidR="003E3313">
        <w:t xml:space="preserve">of </w:t>
      </w:r>
      <w:r w:rsidR="00B4245E">
        <w:t xml:space="preserve">Trustees </w:t>
      </w:r>
      <w:r w:rsidR="003E3313">
        <w:t xml:space="preserve">the </w:t>
      </w:r>
      <w:r w:rsidR="00B4245E">
        <w:t xml:space="preserve">Village </w:t>
      </w:r>
      <w:r w:rsidR="003E3313">
        <w:t xml:space="preserve">of </w:t>
      </w:r>
      <w:r w:rsidR="00B4245E">
        <w:t>Wellsville</w:t>
      </w:r>
      <w:r w:rsidR="003E3313">
        <w:t xml:space="preserve"> </w:t>
      </w:r>
      <w:r w:rsidR="00E57BF2" w:rsidRPr="00FE1554">
        <w:t>on</w:t>
      </w:r>
      <w:r w:rsidR="00482FFD" w:rsidRPr="00FE1554">
        <w:t xml:space="preserve"> </w:t>
      </w:r>
      <w:r w:rsidR="00B4245E">
        <w:t>September</w:t>
      </w:r>
      <w:r w:rsidR="003E3313">
        <w:t xml:space="preserve"> __, 2026</w:t>
      </w:r>
    </w:p>
    <w:sectPr w:rsidR="00CF096D" w:rsidRPr="00FE1554" w:rsidSect="00634B90">
      <w:footerReference w:type="default" r:id="rId7"/>
      <w:pgSz w:w="12240" w:h="15840" w:code="1"/>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8916B" w14:textId="77777777" w:rsidR="00887EFA" w:rsidRDefault="00887EFA">
      <w:r>
        <w:separator/>
      </w:r>
    </w:p>
  </w:endnote>
  <w:endnote w:type="continuationSeparator" w:id="0">
    <w:p w14:paraId="77C7BF56" w14:textId="77777777" w:rsidR="00887EFA" w:rsidRDefault="00887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57765" w14:textId="38790636" w:rsidR="00634B90" w:rsidRDefault="00634B90" w:rsidP="006C3FCF">
    <w:pPr>
      <w:pStyle w:val="Footer"/>
      <w:widowControl w:val="0"/>
      <w:tabs>
        <w:tab w:val="left" w:pos="576"/>
        <w:tab w:val="left" w:pos="1296"/>
        <w:tab w:val="left" w:pos="2016"/>
      </w:tabs>
      <w:spacing w:line="240" w:lineRule="exact"/>
      <w:ind w:right="201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A78AB" w14:textId="77777777" w:rsidR="00887EFA" w:rsidRDefault="00887EFA">
      <w:r>
        <w:separator/>
      </w:r>
    </w:p>
  </w:footnote>
  <w:footnote w:type="continuationSeparator" w:id="0">
    <w:p w14:paraId="2785A604" w14:textId="77777777" w:rsidR="00887EFA" w:rsidRDefault="00887E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B6EF9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50E623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262B5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202F44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14888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64D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8E97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4881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9828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40F438"/>
    <w:lvl w:ilvl="0">
      <w:start w:val="1"/>
      <w:numFmt w:val="bullet"/>
      <w:pStyle w:val="ListBullet"/>
      <w:lvlText w:val=""/>
      <w:lvlJc w:val="left"/>
      <w:pPr>
        <w:tabs>
          <w:tab w:val="num" w:pos="720"/>
        </w:tabs>
        <w:ind w:left="1440" w:firstLine="0"/>
      </w:pPr>
      <w:rPr>
        <w:rFonts w:ascii="Symbol" w:hAnsi="Symbol" w:hint="default"/>
      </w:rPr>
    </w:lvl>
  </w:abstractNum>
  <w:abstractNum w:abstractNumId="10" w15:restartNumberingAfterBreak="0">
    <w:nsid w:val="134B550D"/>
    <w:multiLevelType w:val="multilevel"/>
    <w:tmpl w:val="04090023"/>
    <w:styleLink w:val="ArticleSection"/>
    <w:lvl w:ilvl="0">
      <w:start w:val="1"/>
      <w:numFmt w:val="upperRoman"/>
      <w:lvlText w:val="Article %1."/>
      <w:lvlJc w:val="left"/>
      <w:pPr>
        <w:tabs>
          <w:tab w:val="num" w:pos="1440"/>
        </w:tabs>
        <w:ind w:left="0" w:firstLine="0"/>
      </w:pPr>
      <w:rPr>
        <w:rFonts w:ascii="Times New Roman" w:hAnsi="Times New Roman"/>
      </w:r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21B43E4C"/>
    <w:multiLevelType w:val="hybridMultilevel"/>
    <w:tmpl w:val="5D4209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B02268"/>
    <w:multiLevelType w:val="multilevel"/>
    <w:tmpl w:val="0409001F"/>
    <w:styleLink w:val="111111"/>
    <w:lvl w:ilvl="0">
      <w:start w:val="1"/>
      <w:numFmt w:val="decimal"/>
      <w:lvlText w:val="%1."/>
      <w:lvlJc w:val="left"/>
      <w:pPr>
        <w:tabs>
          <w:tab w:val="num" w:pos="360"/>
        </w:tabs>
        <w:ind w:left="360" w:hanging="360"/>
      </w:pPr>
      <w:rPr>
        <w:rFonts w:ascii="Times New Roman" w:hAnsi="Times New Roman"/>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19E2686"/>
    <w:multiLevelType w:val="multilevel"/>
    <w:tmpl w:val="0409001D"/>
    <w:styleLink w:val="1ai"/>
    <w:lvl w:ilvl="0">
      <w:start w:val="1"/>
      <w:numFmt w:val="decimal"/>
      <w:lvlText w:val="%1)"/>
      <w:lvlJc w:val="left"/>
      <w:pPr>
        <w:tabs>
          <w:tab w:val="num" w:pos="360"/>
        </w:tabs>
        <w:ind w:left="360" w:hanging="360"/>
      </w:pPr>
      <w:rPr>
        <w:rFonts w:ascii="Times New Roman" w:hAnsi="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5E25285"/>
    <w:multiLevelType w:val="multilevel"/>
    <w:tmpl w:val="0690229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9D73136"/>
    <w:multiLevelType w:val="hybridMultilevel"/>
    <w:tmpl w:val="36605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BA451F"/>
    <w:multiLevelType w:val="hybridMultilevel"/>
    <w:tmpl w:val="A484E0A8"/>
    <w:lvl w:ilvl="0" w:tplc="DD9AF826">
      <w:start w:val="1"/>
      <w:numFmt w:val="bullet"/>
      <w:pStyle w:val="ListBullet1"/>
      <w:lvlText w:val=""/>
      <w:lvlJc w:val="left"/>
      <w:pPr>
        <w:tabs>
          <w:tab w:val="num" w:pos="720"/>
        </w:tabs>
        <w:ind w:left="144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8998690">
    <w:abstractNumId w:val="12"/>
  </w:num>
  <w:num w:numId="2" w16cid:durableId="611330163">
    <w:abstractNumId w:val="13"/>
  </w:num>
  <w:num w:numId="3" w16cid:durableId="538713113">
    <w:abstractNumId w:val="10"/>
  </w:num>
  <w:num w:numId="4" w16cid:durableId="511647634">
    <w:abstractNumId w:val="9"/>
  </w:num>
  <w:num w:numId="5" w16cid:durableId="1830779756">
    <w:abstractNumId w:val="7"/>
  </w:num>
  <w:num w:numId="6" w16cid:durableId="1813672359">
    <w:abstractNumId w:val="6"/>
  </w:num>
  <w:num w:numId="7" w16cid:durableId="1579706709">
    <w:abstractNumId w:val="5"/>
  </w:num>
  <w:num w:numId="8" w16cid:durableId="1344746439">
    <w:abstractNumId w:val="4"/>
  </w:num>
  <w:num w:numId="9" w16cid:durableId="907299321">
    <w:abstractNumId w:val="8"/>
  </w:num>
  <w:num w:numId="10" w16cid:durableId="1611014766">
    <w:abstractNumId w:val="3"/>
  </w:num>
  <w:num w:numId="11" w16cid:durableId="1197040298">
    <w:abstractNumId w:val="2"/>
  </w:num>
  <w:num w:numId="12" w16cid:durableId="1705130204">
    <w:abstractNumId w:val="1"/>
  </w:num>
  <w:num w:numId="13" w16cid:durableId="624703318">
    <w:abstractNumId w:val="0"/>
  </w:num>
  <w:num w:numId="14" w16cid:durableId="1274822280">
    <w:abstractNumId w:val="11"/>
  </w:num>
  <w:num w:numId="15" w16cid:durableId="1869296202">
    <w:abstractNumId w:val="15"/>
  </w:num>
  <w:num w:numId="16" w16cid:durableId="1623614627">
    <w:abstractNumId w:val="16"/>
  </w:num>
  <w:num w:numId="17" w16cid:durableId="13243535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ctiveDesign" w:val="Heading"/>
    <w:docVar w:name="SWAllDesigns" w:val="Heading|"/>
    <w:docVar w:name="SWAllLineBreaks" w:val="Heading~~0|0|0|0|0|0|0|0|0|@@"/>
    <w:docVar w:name="SWDocIDDate" w:val="0"/>
    <w:docVar w:name="SWDocIDLayout" w:val="5"/>
    <w:docVar w:name="SWDocIDLocation" w:val="1"/>
  </w:docVars>
  <w:rsids>
    <w:rsidRoot w:val="008E2478"/>
    <w:rsid w:val="00027BCA"/>
    <w:rsid w:val="00027E7F"/>
    <w:rsid w:val="00030049"/>
    <w:rsid w:val="000306B7"/>
    <w:rsid w:val="0005343E"/>
    <w:rsid w:val="0008343A"/>
    <w:rsid w:val="00083991"/>
    <w:rsid w:val="000848E0"/>
    <w:rsid w:val="00085764"/>
    <w:rsid w:val="000902A7"/>
    <w:rsid w:val="00095432"/>
    <w:rsid w:val="000B0468"/>
    <w:rsid w:val="000B0685"/>
    <w:rsid w:val="000C0ED5"/>
    <w:rsid w:val="000C328E"/>
    <w:rsid w:val="000D2B7C"/>
    <w:rsid w:val="000D3B9A"/>
    <w:rsid w:val="000D56A7"/>
    <w:rsid w:val="000F2F57"/>
    <w:rsid w:val="00112BCA"/>
    <w:rsid w:val="001137CA"/>
    <w:rsid w:val="001178A8"/>
    <w:rsid w:val="00123EBE"/>
    <w:rsid w:val="00127410"/>
    <w:rsid w:val="001303C7"/>
    <w:rsid w:val="00132168"/>
    <w:rsid w:val="001354B4"/>
    <w:rsid w:val="00142AE2"/>
    <w:rsid w:val="00143991"/>
    <w:rsid w:val="00150D1C"/>
    <w:rsid w:val="0015525F"/>
    <w:rsid w:val="00156686"/>
    <w:rsid w:val="00166E99"/>
    <w:rsid w:val="00182C06"/>
    <w:rsid w:val="00187E00"/>
    <w:rsid w:val="001A49D4"/>
    <w:rsid w:val="001B0DE4"/>
    <w:rsid w:val="001C7BCB"/>
    <w:rsid w:val="001D4935"/>
    <w:rsid w:val="001D4C74"/>
    <w:rsid w:val="001D4CCC"/>
    <w:rsid w:val="001D4ED2"/>
    <w:rsid w:val="001E36EE"/>
    <w:rsid w:val="001F07CC"/>
    <w:rsid w:val="001F4837"/>
    <w:rsid w:val="00203361"/>
    <w:rsid w:val="00207C14"/>
    <w:rsid w:val="00212399"/>
    <w:rsid w:val="00214002"/>
    <w:rsid w:val="0022165F"/>
    <w:rsid w:val="00241756"/>
    <w:rsid w:val="00247B93"/>
    <w:rsid w:val="0026671D"/>
    <w:rsid w:val="00277EC7"/>
    <w:rsid w:val="002826FB"/>
    <w:rsid w:val="002D395C"/>
    <w:rsid w:val="002D59EA"/>
    <w:rsid w:val="002D6F49"/>
    <w:rsid w:val="002E0987"/>
    <w:rsid w:val="002E7893"/>
    <w:rsid w:val="003102ED"/>
    <w:rsid w:val="00312D2E"/>
    <w:rsid w:val="00321082"/>
    <w:rsid w:val="00352738"/>
    <w:rsid w:val="00356342"/>
    <w:rsid w:val="003629AF"/>
    <w:rsid w:val="0037144C"/>
    <w:rsid w:val="00385C8D"/>
    <w:rsid w:val="00397CA4"/>
    <w:rsid w:val="003C20AF"/>
    <w:rsid w:val="003C45DE"/>
    <w:rsid w:val="003C4B7C"/>
    <w:rsid w:val="003D2830"/>
    <w:rsid w:val="003E3313"/>
    <w:rsid w:val="003E570E"/>
    <w:rsid w:val="003F7C5B"/>
    <w:rsid w:val="00403D07"/>
    <w:rsid w:val="00405E2D"/>
    <w:rsid w:val="00406A4B"/>
    <w:rsid w:val="00412EF0"/>
    <w:rsid w:val="00416412"/>
    <w:rsid w:val="00442A5A"/>
    <w:rsid w:val="00446BA4"/>
    <w:rsid w:val="00447CD1"/>
    <w:rsid w:val="00453117"/>
    <w:rsid w:val="00473088"/>
    <w:rsid w:val="00473FB8"/>
    <w:rsid w:val="004769F4"/>
    <w:rsid w:val="00482FC6"/>
    <w:rsid w:val="00482FFD"/>
    <w:rsid w:val="00490EFC"/>
    <w:rsid w:val="004A12EE"/>
    <w:rsid w:val="004A3E22"/>
    <w:rsid w:val="004B2B8F"/>
    <w:rsid w:val="004B4850"/>
    <w:rsid w:val="004B5244"/>
    <w:rsid w:val="004C043D"/>
    <w:rsid w:val="004C786A"/>
    <w:rsid w:val="004D0213"/>
    <w:rsid w:val="004E074F"/>
    <w:rsid w:val="004E37B9"/>
    <w:rsid w:val="004F3241"/>
    <w:rsid w:val="004F4241"/>
    <w:rsid w:val="00512A3F"/>
    <w:rsid w:val="0052380A"/>
    <w:rsid w:val="005262B2"/>
    <w:rsid w:val="005263F5"/>
    <w:rsid w:val="00530658"/>
    <w:rsid w:val="005631D6"/>
    <w:rsid w:val="00564DFD"/>
    <w:rsid w:val="00573816"/>
    <w:rsid w:val="0058309C"/>
    <w:rsid w:val="005845BD"/>
    <w:rsid w:val="0058558F"/>
    <w:rsid w:val="00591AFB"/>
    <w:rsid w:val="00595216"/>
    <w:rsid w:val="00595C42"/>
    <w:rsid w:val="005A060D"/>
    <w:rsid w:val="005A23F9"/>
    <w:rsid w:val="005B15EF"/>
    <w:rsid w:val="005C0614"/>
    <w:rsid w:val="005C233A"/>
    <w:rsid w:val="005C673D"/>
    <w:rsid w:val="005D67D7"/>
    <w:rsid w:val="005F218D"/>
    <w:rsid w:val="005F6EAE"/>
    <w:rsid w:val="005F7EDC"/>
    <w:rsid w:val="006131BD"/>
    <w:rsid w:val="00615585"/>
    <w:rsid w:val="00627085"/>
    <w:rsid w:val="00632B8C"/>
    <w:rsid w:val="00633B5E"/>
    <w:rsid w:val="00634B90"/>
    <w:rsid w:val="006475A6"/>
    <w:rsid w:val="00654F34"/>
    <w:rsid w:val="00660895"/>
    <w:rsid w:val="00667D0F"/>
    <w:rsid w:val="00671BFC"/>
    <w:rsid w:val="00682BB2"/>
    <w:rsid w:val="0068672F"/>
    <w:rsid w:val="00686FB9"/>
    <w:rsid w:val="00692AF3"/>
    <w:rsid w:val="00692EFE"/>
    <w:rsid w:val="00696D72"/>
    <w:rsid w:val="006A7234"/>
    <w:rsid w:val="006B4F79"/>
    <w:rsid w:val="006C1256"/>
    <w:rsid w:val="006C3FCF"/>
    <w:rsid w:val="006D4E42"/>
    <w:rsid w:val="006D7BD6"/>
    <w:rsid w:val="006E23DF"/>
    <w:rsid w:val="006E490C"/>
    <w:rsid w:val="006E50E9"/>
    <w:rsid w:val="006F0427"/>
    <w:rsid w:val="006F587C"/>
    <w:rsid w:val="0070102A"/>
    <w:rsid w:val="00710D99"/>
    <w:rsid w:val="007117DD"/>
    <w:rsid w:val="00731227"/>
    <w:rsid w:val="007404F1"/>
    <w:rsid w:val="00744BCE"/>
    <w:rsid w:val="007457FB"/>
    <w:rsid w:val="00747FA0"/>
    <w:rsid w:val="00754AA0"/>
    <w:rsid w:val="00761EDF"/>
    <w:rsid w:val="007661F8"/>
    <w:rsid w:val="00781700"/>
    <w:rsid w:val="007961B0"/>
    <w:rsid w:val="007A75B7"/>
    <w:rsid w:val="007B79E4"/>
    <w:rsid w:val="007C16D1"/>
    <w:rsid w:val="007C1A2B"/>
    <w:rsid w:val="007C6BA5"/>
    <w:rsid w:val="007C7C9A"/>
    <w:rsid w:val="007D1831"/>
    <w:rsid w:val="007E208A"/>
    <w:rsid w:val="007E23AE"/>
    <w:rsid w:val="00801274"/>
    <w:rsid w:val="00802345"/>
    <w:rsid w:val="00810FF8"/>
    <w:rsid w:val="00821A9B"/>
    <w:rsid w:val="00832204"/>
    <w:rsid w:val="00834E88"/>
    <w:rsid w:val="0083606A"/>
    <w:rsid w:val="00836D94"/>
    <w:rsid w:val="00846456"/>
    <w:rsid w:val="0085510F"/>
    <w:rsid w:val="0086251D"/>
    <w:rsid w:val="00880A62"/>
    <w:rsid w:val="008848F9"/>
    <w:rsid w:val="00887EFA"/>
    <w:rsid w:val="008942D0"/>
    <w:rsid w:val="00897F01"/>
    <w:rsid w:val="008C1430"/>
    <w:rsid w:val="008C3FA2"/>
    <w:rsid w:val="008E2478"/>
    <w:rsid w:val="008E2535"/>
    <w:rsid w:val="008E60CD"/>
    <w:rsid w:val="008F355C"/>
    <w:rsid w:val="00914B0A"/>
    <w:rsid w:val="00915CCA"/>
    <w:rsid w:val="009162FD"/>
    <w:rsid w:val="00925D38"/>
    <w:rsid w:val="00931E35"/>
    <w:rsid w:val="009368D5"/>
    <w:rsid w:val="00936EC2"/>
    <w:rsid w:val="009471B7"/>
    <w:rsid w:val="00955A6D"/>
    <w:rsid w:val="00955D29"/>
    <w:rsid w:val="00957449"/>
    <w:rsid w:val="00961CC6"/>
    <w:rsid w:val="009718F5"/>
    <w:rsid w:val="00974FEE"/>
    <w:rsid w:val="0097760A"/>
    <w:rsid w:val="00990008"/>
    <w:rsid w:val="009920B2"/>
    <w:rsid w:val="009A2EEA"/>
    <w:rsid w:val="009B4904"/>
    <w:rsid w:val="009D69CF"/>
    <w:rsid w:val="00A23A07"/>
    <w:rsid w:val="00A35F81"/>
    <w:rsid w:val="00A46B63"/>
    <w:rsid w:val="00A664D8"/>
    <w:rsid w:val="00A732B5"/>
    <w:rsid w:val="00A765D3"/>
    <w:rsid w:val="00A87CDF"/>
    <w:rsid w:val="00A96F7C"/>
    <w:rsid w:val="00AA779B"/>
    <w:rsid w:val="00AB2629"/>
    <w:rsid w:val="00AB2D91"/>
    <w:rsid w:val="00AC1781"/>
    <w:rsid w:val="00AC2DD6"/>
    <w:rsid w:val="00AC6476"/>
    <w:rsid w:val="00AD7E66"/>
    <w:rsid w:val="00B06F9A"/>
    <w:rsid w:val="00B10849"/>
    <w:rsid w:val="00B2336F"/>
    <w:rsid w:val="00B326DA"/>
    <w:rsid w:val="00B36DC4"/>
    <w:rsid w:val="00B4245E"/>
    <w:rsid w:val="00B44C83"/>
    <w:rsid w:val="00B674CE"/>
    <w:rsid w:val="00B81F10"/>
    <w:rsid w:val="00B85500"/>
    <w:rsid w:val="00B876AE"/>
    <w:rsid w:val="00BB15C5"/>
    <w:rsid w:val="00BB59C1"/>
    <w:rsid w:val="00BC284A"/>
    <w:rsid w:val="00BF35F8"/>
    <w:rsid w:val="00BF7F29"/>
    <w:rsid w:val="00C17458"/>
    <w:rsid w:val="00C271BD"/>
    <w:rsid w:val="00C373A1"/>
    <w:rsid w:val="00C42400"/>
    <w:rsid w:val="00C45DD6"/>
    <w:rsid w:val="00C619C9"/>
    <w:rsid w:val="00C65461"/>
    <w:rsid w:val="00C851CA"/>
    <w:rsid w:val="00C90CC2"/>
    <w:rsid w:val="00C94C65"/>
    <w:rsid w:val="00C9716B"/>
    <w:rsid w:val="00C9779C"/>
    <w:rsid w:val="00CC618E"/>
    <w:rsid w:val="00CF096D"/>
    <w:rsid w:val="00CF65F2"/>
    <w:rsid w:val="00D01110"/>
    <w:rsid w:val="00D05BD9"/>
    <w:rsid w:val="00D10627"/>
    <w:rsid w:val="00D10760"/>
    <w:rsid w:val="00D107E9"/>
    <w:rsid w:val="00D2132F"/>
    <w:rsid w:val="00D447AA"/>
    <w:rsid w:val="00D50F63"/>
    <w:rsid w:val="00D55793"/>
    <w:rsid w:val="00D64A05"/>
    <w:rsid w:val="00D64D83"/>
    <w:rsid w:val="00D751F0"/>
    <w:rsid w:val="00D768B0"/>
    <w:rsid w:val="00D90098"/>
    <w:rsid w:val="00DB56E6"/>
    <w:rsid w:val="00DC1D1D"/>
    <w:rsid w:val="00DC4AE7"/>
    <w:rsid w:val="00DD1569"/>
    <w:rsid w:val="00DD15AF"/>
    <w:rsid w:val="00DD4265"/>
    <w:rsid w:val="00DD7622"/>
    <w:rsid w:val="00E054EF"/>
    <w:rsid w:val="00E06150"/>
    <w:rsid w:val="00E1269A"/>
    <w:rsid w:val="00E12F1D"/>
    <w:rsid w:val="00E20F82"/>
    <w:rsid w:val="00E30A4E"/>
    <w:rsid w:val="00E4200C"/>
    <w:rsid w:val="00E57BF2"/>
    <w:rsid w:val="00E63C9D"/>
    <w:rsid w:val="00E67032"/>
    <w:rsid w:val="00E71A83"/>
    <w:rsid w:val="00E963B4"/>
    <w:rsid w:val="00EC7F47"/>
    <w:rsid w:val="00EF233B"/>
    <w:rsid w:val="00EF516B"/>
    <w:rsid w:val="00F01703"/>
    <w:rsid w:val="00F30477"/>
    <w:rsid w:val="00F37237"/>
    <w:rsid w:val="00F54AF2"/>
    <w:rsid w:val="00F62257"/>
    <w:rsid w:val="00F66CE5"/>
    <w:rsid w:val="00F723DF"/>
    <w:rsid w:val="00F968D5"/>
    <w:rsid w:val="00FA2529"/>
    <w:rsid w:val="00FA36E1"/>
    <w:rsid w:val="00FB0424"/>
    <w:rsid w:val="00FB62EE"/>
    <w:rsid w:val="00FC62C2"/>
    <w:rsid w:val="00FD4886"/>
    <w:rsid w:val="00FE1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FEA58D"/>
  <w15:docId w15:val="{6C5FA8F3-FBBB-4D2C-81E7-A4957A6B1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7234"/>
    <w:rPr>
      <w:sz w:val="24"/>
      <w:szCs w:val="24"/>
    </w:rPr>
  </w:style>
  <w:style w:type="paragraph" w:styleId="Heading1">
    <w:name w:val="heading 1"/>
    <w:basedOn w:val="Normal"/>
    <w:next w:val="Normal"/>
    <w:qFormat/>
    <w:rsid w:val="006A7234"/>
    <w:pPr>
      <w:outlineLvl w:val="0"/>
    </w:pPr>
    <w:rPr>
      <w:rFonts w:cs="Arial"/>
      <w:bCs/>
    </w:rPr>
  </w:style>
  <w:style w:type="paragraph" w:styleId="Heading2">
    <w:name w:val="heading 2"/>
    <w:basedOn w:val="Normal"/>
    <w:next w:val="Normal"/>
    <w:qFormat/>
    <w:rsid w:val="006A7234"/>
    <w:pPr>
      <w:outlineLvl w:val="1"/>
    </w:pPr>
    <w:rPr>
      <w:rFonts w:cs="Arial"/>
      <w:bCs/>
      <w:iCs/>
      <w:szCs w:val="28"/>
    </w:rPr>
  </w:style>
  <w:style w:type="paragraph" w:styleId="Heading3">
    <w:name w:val="heading 3"/>
    <w:basedOn w:val="Normal"/>
    <w:next w:val="Normal"/>
    <w:qFormat/>
    <w:rsid w:val="006A7234"/>
    <w:pPr>
      <w:outlineLvl w:val="2"/>
    </w:pPr>
    <w:rPr>
      <w:rFonts w:cs="Arial"/>
      <w:bCs/>
      <w:szCs w:val="26"/>
    </w:rPr>
  </w:style>
  <w:style w:type="paragraph" w:styleId="Heading4">
    <w:name w:val="heading 4"/>
    <w:basedOn w:val="Normal"/>
    <w:next w:val="Normal"/>
    <w:qFormat/>
    <w:rsid w:val="006A7234"/>
    <w:pPr>
      <w:outlineLvl w:val="3"/>
    </w:pPr>
    <w:rPr>
      <w:bCs/>
      <w:szCs w:val="28"/>
    </w:rPr>
  </w:style>
  <w:style w:type="paragraph" w:styleId="Heading5">
    <w:name w:val="heading 5"/>
    <w:basedOn w:val="Normal"/>
    <w:next w:val="Normal"/>
    <w:qFormat/>
    <w:rsid w:val="006A7234"/>
    <w:pPr>
      <w:outlineLvl w:val="4"/>
    </w:pPr>
    <w:rPr>
      <w:bCs/>
      <w:iCs/>
      <w:szCs w:val="26"/>
    </w:rPr>
  </w:style>
  <w:style w:type="paragraph" w:styleId="Heading6">
    <w:name w:val="heading 6"/>
    <w:basedOn w:val="Normal"/>
    <w:next w:val="Normal"/>
    <w:qFormat/>
    <w:rsid w:val="006A7234"/>
    <w:pPr>
      <w:outlineLvl w:val="5"/>
    </w:pPr>
    <w:rPr>
      <w:bCs/>
      <w:szCs w:val="22"/>
    </w:rPr>
  </w:style>
  <w:style w:type="paragraph" w:styleId="Heading7">
    <w:name w:val="heading 7"/>
    <w:basedOn w:val="Normal"/>
    <w:next w:val="Normal"/>
    <w:qFormat/>
    <w:rsid w:val="006A7234"/>
    <w:pPr>
      <w:outlineLvl w:val="6"/>
    </w:pPr>
  </w:style>
  <w:style w:type="paragraph" w:styleId="Heading8">
    <w:name w:val="heading 8"/>
    <w:basedOn w:val="Normal"/>
    <w:next w:val="Normal"/>
    <w:qFormat/>
    <w:rsid w:val="006A7234"/>
    <w:pPr>
      <w:outlineLvl w:val="7"/>
    </w:pPr>
    <w:rPr>
      <w:iCs/>
    </w:rPr>
  </w:style>
  <w:style w:type="paragraph" w:styleId="Heading9">
    <w:name w:val="heading 9"/>
    <w:basedOn w:val="Normal"/>
    <w:next w:val="Normal"/>
    <w:qFormat/>
    <w:rsid w:val="006A7234"/>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6A7234"/>
    <w:rPr>
      <w:vertAlign w:val="superscript"/>
    </w:rPr>
  </w:style>
  <w:style w:type="paragraph" w:styleId="Header">
    <w:name w:val="header"/>
    <w:basedOn w:val="Normal"/>
    <w:semiHidden/>
    <w:rsid w:val="006A7234"/>
    <w:pPr>
      <w:tabs>
        <w:tab w:val="center" w:pos="4680"/>
        <w:tab w:val="right" w:pos="9360"/>
      </w:tabs>
    </w:pPr>
  </w:style>
  <w:style w:type="paragraph" w:styleId="Footer">
    <w:name w:val="footer"/>
    <w:basedOn w:val="Normal"/>
    <w:semiHidden/>
    <w:rsid w:val="006A7234"/>
    <w:pPr>
      <w:tabs>
        <w:tab w:val="center" w:pos="4680"/>
        <w:tab w:val="right" w:pos="9360"/>
      </w:tabs>
    </w:pPr>
  </w:style>
  <w:style w:type="paragraph" w:styleId="MacroText">
    <w:name w:val="macro"/>
    <w:semiHidden/>
    <w:rsid w:val="006A7234"/>
    <w:pPr>
      <w:widowControl w:val="0"/>
      <w:tabs>
        <w:tab w:val="left" w:pos="480"/>
        <w:tab w:val="left" w:pos="960"/>
        <w:tab w:val="left" w:pos="1440"/>
        <w:tab w:val="left" w:pos="1920"/>
        <w:tab w:val="left" w:pos="2400"/>
        <w:tab w:val="left" w:pos="2880"/>
        <w:tab w:val="left" w:pos="3360"/>
        <w:tab w:val="left" w:pos="3840"/>
        <w:tab w:val="left" w:pos="4320"/>
      </w:tabs>
      <w:adjustRightInd w:val="0"/>
    </w:pPr>
    <w:rPr>
      <w:rFonts w:ascii="Courier New" w:hAnsi="Courier New" w:cs="Courier New"/>
    </w:rPr>
  </w:style>
  <w:style w:type="numbering" w:styleId="111111">
    <w:name w:val="Outline List 2"/>
    <w:basedOn w:val="NoList"/>
    <w:semiHidden/>
    <w:rsid w:val="006A7234"/>
    <w:pPr>
      <w:numPr>
        <w:numId w:val="1"/>
      </w:numPr>
    </w:pPr>
  </w:style>
  <w:style w:type="numbering" w:styleId="1ai">
    <w:name w:val="Outline List 1"/>
    <w:basedOn w:val="NoList"/>
    <w:semiHidden/>
    <w:rsid w:val="006A7234"/>
    <w:pPr>
      <w:numPr>
        <w:numId w:val="2"/>
      </w:numPr>
    </w:pPr>
  </w:style>
  <w:style w:type="numbering" w:styleId="ArticleSection">
    <w:name w:val="Outline List 3"/>
    <w:basedOn w:val="NoList"/>
    <w:semiHidden/>
    <w:rsid w:val="006A7234"/>
    <w:pPr>
      <w:numPr>
        <w:numId w:val="3"/>
      </w:numPr>
    </w:pPr>
  </w:style>
  <w:style w:type="paragraph" w:styleId="BalloonText">
    <w:name w:val="Balloon Text"/>
    <w:basedOn w:val="Normal"/>
    <w:semiHidden/>
    <w:rsid w:val="006A7234"/>
    <w:rPr>
      <w:rFonts w:ascii="Tahoma" w:hAnsi="Tahoma" w:cs="Tahoma"/>
      <w:sz w:val="16"/>
      <w:szCs w:val="16"/>
    </w:rPr>
  </w:style>
  <w:style w:type="paragraph" w:styleId="BlockText">
    <w:name w:val="Block Text"/>
    <w:basedOn w:val="Normal"/>
    <w:rsid w:val="006A7234"/>
    <w:pPr>
      <w:spacing w:after="120"/>
      <w:ind w:left="1440" w:right="1440"/>
    </w:pPr>
  </w:style>
  <w:style w:type="paragraph" w:styleId="BodyText">
    <w:name w:val="Body Text"/>
    <w:basedOn w:val="Normal"/>
    <w:rsid w:val="006A7234"/>
    <w:pPr>
      <w:spacing w:after="240"/>
    </w:pPr>
  </w:style>
  <w:style w:type="paragraph" w:styleId="BodyText2">
    <w:name w:val="Body Text 2"/>
    <w:basedOn w:val="Normal"/>
    <w:semiHidden/>
    <w:rsid w:val="006A7234"/>
    <w:pPr>
      <w:spacing w:after="120" w:line="480" w:lineRule="auto"/>
    </w:pPr>
  </w:style>
  <w:style w:type="paragraph" w:styleId="BodyText3">
    <w:name w:val="Body Text 3"/>
    <w:basedOn w:val="Normal"/>
    <w:semiHidden/>
    <w:rsid w:val="006A7234"/>
    <w:pPr>
      <w:spacing w:after="120"/>
    </w:pPr>
    <w:rPr>
      <w:sz w:val="16"/>
      <w:szCs w:val="16"/>
    </w:rPr>
  </w:style>
  <w:style w:type="paragraph" w:styleId="BodyTextFirstIndent">
    <w:name w:val="Body Text First Indent"/>
    <w:basedOn w:val="BodyText"/>
    <w:semiHidden/>
    <w:rsid w:val="006A7234"/>
    <w:pPr>
      <w:ind w:firstLine="210"/>
    </w:pPr>
  </w:style>
  <w:style w:type="paragraph" w:styleId="BodyTextIndent">
    <w:name w:val="Body Text Indent"/>
    <w:basedOn w:val="Normal"/>
    <w:semiHidden/>
    <w:rsid w:val="006A7234"/>
    <w:pPr>
      <w:spacing w:after="120"/>
      <w:ind w:left="360"/>
    </w:pPr>
  </w:style>
  <w:style w:type="paragraph" w:styleId="BodyTextFirstIndent2">
    <w:name w:val="Body Text First Indent 2"/>
    <w:basedOn w:val="BodyTextIndent"/>
    <w:semiHidden/>
    <w:rsid w:val="006A7234"/>
    <w:pPr>
      <w:ind w:firstLine="210"/>
    </w:pPr>
  </w:style>
  <w:style w:type="paragraph" w:styleId="BodyTextIndent2">
    <w:name w:val="Body Text Indent 2"/>
    <w:basedOn w:val="Normal"/>
    <w:semiHidden/>
    <w:rsid w:val="006A7234"/>
    <w:pPr>
      <w:spacing w:after="120" w:line="480" w:lineRule="auto"/>
      <w:ind w:left="360"/>
    </w:pPr>
  </w:style>
  <w:style w:type="paragraph" w:styleId="BodyTextIndent3">
    <w:name w:val="Body Text Indent 3"/>
    <w:basedOn w:val="Normal"/>
    <w:semiHidden/>
    <w:rsid w:val="006A7234"/>
    <w:pPr>
      <w:spacing w:after="120"/>
      <w:ind w:left="360"/>
    </w:pPr>
    <w:rPr>
      <w:sz w:val="16"/>
      <w:szCs w:val="16"/>
    </w:rPr>
  </w:style>
  <w:style w:type="paragraph" w:styleId="Caption">
    <w:name w:val="caption"/>
    <w:basedOn w:val="Normal"/>
    <w:next w:val="Normal"/>
    <w:qFormat/>
    <w:rsid w:val="006A7234"/>
    <w:pPr>
      <w:spacing w:before="120" w:after="120"/>
    </w:pPr>
    <w:rPr>
      <w:b/>
      <w:bCs/>
      <w:szCs w:val="20"/>
    </w:rPr>
  </w:style>
  <w:style w:type="paragraph" w:styleId="Closing">
    <w:name w:val="Closing"/>
    <w:basedOn w:val="Normal"/>
    <w:rsid w:val="006A7234"/>
    <w:pPr>
      <w:spacing w:before="480" w:after="960"/>
      <w:ind w:left="4320"/>
    </w:pPr>
  </w:style>
  <w:style w:type="character" w:styleId="CommentReference">
    <w:name w:val="annotation reference"/>
    <w:semiHidden/>
    <w:rsid w:val="006A7234"/>
    <w:rPr>
      <w:sz w:val="16"/>
      <w:szCs w:val="16"/>
    </w:rPr>
  </w:style>
  <w:style w:type="paragraph" w:styleId="CommentText">
    <w:name w:val="annotation text"/>
    <w:basedOn w:val="Normal"/>
    <w:semiHidden/>
    <w:rsid w:val="006A7234"/>
    <w:rPr>
      <w:sz w:val="20"/>
      <w:szCs w:val="20"/>
    </w:rPr>
  </w:style>
  <w:style w:type="paragraph" w:styleId="CommentSubject">
    <w:name w:val="annotation subject"/>
    <w:basedOn w:val="CommentText"/>
    <w:next w:val="CommentText"/>
    <w:semiHidden/>
    <w:rsid w:val="006A7234"/>
    <w:rPr>
      <w:b/>
      <w:bCs/>
    </w:rPr>
  </w:style>
  <w:style w:type="paragraph" w:styleId="Date">
    <w:name w:val="Date"/>
    <w:basedOn w:val="Normal"/>
    <w:next w:val="Normal"/>
    <w:rsid w:val="006A7234"/>
  </w:style>
  <w:style w:type="paragraph" w:styleId="DocumentMap">
    <w:name w:val="Document Map"/>
    <w:basedOn w:val="Normal"/>
    <w:semiHidden/>
    <w:rsid w:val="006A7234"/>
    <w:pPr>
      <w:shd w:val="clear" w:color="auto" w:fill="000080"/>
    </w:pPr>
    <w:rPr>
      <w:rFonts w:ascii="Tahoma" w:hAnsi="Tahoma" w:cs="Tahoma"/>
    </w:rPr>
  </w:style>
  <w:style w:type="paragraph" w:styleId="E-mailSignature">
    <w:name w:val="E-mail Signature"/>
    <w:basedOn w:val="Normal"/>
    <w:semiHidden/>
    <w:rsid w:val="006A7234"/>
  </w:style>
  <w:style w:type="character" w:styleId="Emphasis">
    <w:name w:val="Emphasis"/>
    <w:qFormat/>
    <w:rsid w:val="006A7234"/>
    <w:rPr>
      <w:i/>
      <w:iCs/>
    </w:rPr>
  </w:style>
  <w:style w:type="character" w:styleId="EndnoteReference">
    <w:name w:val="endnote reference"/>
    <w:semiHidden/>
    <w:rsid w:val="006A7234"/>
    <w:rPr>
      <w:vertAlign w:val="superscript"/>
    </w:rPr>
  </w:style>
  <w:style w:type="paragraph" w:styleId="EndnoteText">
    <w:name w:val="endnote text"/>
    <w:basedOn w:val="Normal"/>
    <w:semiHidden/>
    <w:rsid w:val="006A7234"/>
    <w:rPr>
      <w:sz w:val="20"/>
      <w:szCs w:val="20"/>
    </w:rPr>
  </w:style>
  <w:style w:type="paragraph" w:styleId="EnvelopeAddress">
    <w:name w:val="envelope address"/>
    <w:basedOn w:val="Normal"/>
    <w:semiHidden/>
    <w:rsid w:val="006A7234"/>
    <w:pPr>
      <w:framePr w:w="7920" w:h="1980" w:hRule="exact" w:hSpace="180" w:wrap="auto" w:hAnchor="page" w:xAlign="center" w:yAlign="bottom"/>
      <w:ind w:left="2880"/>
    </w:pPr>
    <w:rPr>
      <w:rFonts w:cs="Arial"/>
    </w:rPr>
  </w:style>
  <w:style w:type="paragraph" w:styleId="EnvelopeReturn">
    <w:name w:val="envelope return"/>
    <w:basedOn w:val="Normal"/>
    <w:semiHidden/>
    <w:rsid w:val="006A7234"/>
    <w:rPr>
      <w:rFonts w:cs="Arial"/>
      <w:sz w:val="20"/>
      <w:szCs w:val="20"/>
    </w:rPr>
  </w:style>
  <w:style w:type="character" w:styleId="FollowedHyperlink">
    <w:name w:val="FollowedHyperlink"/>
    <w:semiHidden/>
    <w:rsid w:val="006A7234"/>
    <w:rPr>
      <w:color w:val="800080"/>
      <w:u w:val="single"/>
    </w:rPr>
  </w:style>
  <w:style w:type="paragraph" w:styleId="FootnoteText">
    <w:name w:val="footnote text"/>
    <w:basedOn w:val="Normal"/>
    <w:semiHidden/>
    <w:rsid w:val="006A7234"/>
    <w:pPr>
      <w:spacing w:after="200"/>
      <w:ind w:left="792" w:hanging="720"/>
    </w:pPr>
    <w:rPr>
      <w:sz w:val="20"/>
      <w:szCs w:val="20"/>
    </w:rPr>
  </w:style>
  <w:style w:type="character" w:styleId="HTMLAcronym">
    <w:name w:val="HTML Acronym"/>
    <w:basedOn w:val="DefaultParagraphFont"/>
    <w:semiHidden/>
    <w:rsid w:val="006A7234"/>
  </w:style>
  <w:style w:type="paragraph" w:styleId="HTMLAddress">
    <w:name w:val="HTML Address"/>
    <w:basedOn w:val="Normal"/>
    <w:semiHidden/>
    <w:rsid w:val="006A7234"/>
    <w:rPr>
      <w:i/>
      <w:iCs/>
    </w:rPr>
  </w:style>
  <w:style w:type="character" w:styleId="HTMLCite">
    <w:name w:val="HTML Cite"/>
    <w:semiHidden/>
    <w:rsid w:val="006A7234"/>
    <w:rPr>
      <w:i/>
      <w:iCs/>
    </w:rPr>
  </w:style>
  <w:style w:type="character" w:styleId="HTMLCode">
    <w:name w:val="HTML Code"/>
    <w:semiHidden/>
    <w:rsid w:val="006A7234"/>
    <w:rPr>
      <w:rFonts w:ascii="Courier New" w:hAnsi="Courier New" w:cs="Courier New"/>
      <w:sz w:val="20"/>
      <w:szCs w:val="20"/>
    </w:rPr>
  </w:style>
  <w:style w:type="character" w:styleId="HTMLDefinition">
    <w:name w:val="HTML Definition"/>
    <w:semiHidden/>
    <w:rsid w:val="006A7234"/>
    <w:rPr>
      <w:i/>
      <w:iCs/>
    </w:rPr>
  </w:style>
  <w:style w:type="character" w:styleId="HTMLKeyboard">
    <w:name w:val="HTML Keyboard"/>
    <w:semiHidden/>
    <w:rsid w:val="006A7234"/>
    <w:rPr>
      <w:rFonts w:ascii="Courier New" w:hAnsi="Courier New" w:cs="Courier New"/>
      <w:sz w:val="20"/>
      <w:szCs w:val="20"/>
    </w:rPr>
  </w:style>
  <w:style w:type="paragraph" w:styleId="HTMLPreformatted">
    <w:name w:val="HTML Preformatted"/>
    <w:basedOn w:val="Normal"/>
    <w:semiHidden/>
    <w:rsid w:val="006A7234"/>
    <w:rPr>
      <w:rFonts w:ascii="Courier New" w:hAnsi="Courier New" w:cs="Courier New"/>
      <w:sz w:val="20"/>
      <w:szCs w:val="20"/>
    </w:rPr>
  </w:style>
  <w:style w:type="character" w:styleId="HTMLSample">
    <w:name w:val="HTML Sample"/>
    <w:semiHidden/>
    <w:rsid w:val="006A7234"/>
    <w:rPr>
      <w:rFonts w:ascii="Courier New" w:hAnsi="Courier New" w:cs="Courier New"/>
    </w:rPr>
  </w:style>
  <w:style w:type="character" w:styleId="HTMLTypewriter">
    <w:name w:val="HTML Typewriter"/>
    <w:semiHidden/>
    <w:rsid w:val="006A7234"/>
    <w:rPr>
      <w:rFonts w:ascii="Courier New" w:hAnsi="Courier New" w:cs="Courier New"/>
      <w:sz w:val="20"/>
      <w:szCs w:val="20"/>
    </w:rPr>
  </w:style>
  <w:style w:type="character" w:styleId="HTMLVariable">
    <w:name w:val="HTML Variable"/>
    <w:semiHidden/>
    <w:rsid w:val="006A7234"/>
    <w:rPr>
      <w:i/>
      <w:iCs/>
    </w:rPr>
  </w:style>
  <w:style w:type="character" w:styleId="Hyperlink">
    <w:name w:val="Hyperlink"/>
    <w:semiHidden/>
    <w:rsid w:val="006A7234"/>
    <w:rPr>
      <w:color w:val="0000FF"/>
      <w:u w:val="single"/>
    </w:rPr>
  </w:style>
  <w:style w:type="paragraph" w:styleId="Index1">
    <w:name w:val="index 1"/>
    <w:basedOn w:val="Normal"/>
    <w:next w:val="Normal"/>
    <w:autoRedefine/>
    <w:semiHidden/>
    <w:rsid w:val="006A7234"/>
    <w:pPr>
      <w:ind w:left="240" w:hanging="240"/>
    </w:pPr>
  </w:style>
  <w:style w:type="paragraph" w:styleId="Index2">
    <w:name w:val="index 2"/>
    <w:basedOn w:val="Normal"/>
    <w:next w:val="Normal"/>
    <w:autoRedefine/>
    <w:semiHidden/>
    <w:rsid w:val="006A7234"/>
    <w:pPr>
      <w:ind w:left="480" w:hanging="240"/>
    </w:pPr>
  </w:style>
  <w:style w:type="paragraph" w:styleId="Index3">
    <w:name w:val="index 3"/>
    <w:basedOn w:val="Normal"/>
    <w:next w:val="Normal"/>
    <w:autoRedefine/>
    <w:semiHidden/>
    <w:rsid w:val="006A7234"/>
    <w:pPr>
      <w:ind w:left="720" w:hanging="240"/>
    </w:pPr>
  </w:style>
  <w:style w:type="paragraph" w:styleId="Index4">
    <w:name w:val="index 4"/>
    <w:basedOn w:val="Normal"/>
    <w:next w:val="Normal"/>
    <w:autoRedefine/>
    <w:semiHidden/>
    <w:rsid w:val="006A7234"/>
    <w:pPr>
      <w:ind w:left="960" w:hanging="240"/>
    </w:pPr>
  </w:style>
  <w:style w:type="paragraph" w:styleId="Index5">
    <w:name w:val="index 5"/>
    <w:basedOn w:val="Normal"/>
    <w:next w:val="Normal"/>
    <w:autoRedefine/>
    <w:semiHidden/>
    <w:rsid w:val="006A7234"/>
    <w:pPr>
      <w:ind w:left="1200" w:hanging="240"/>
    </w:pPr>
  </w:style>
  <w:style w:type="paragraph" w:styleId="Index6">
    <w:name w:val="index 6"/>
    <w:basedOn w:val="Normal"/>
    <w:next w:val="Normal"/>
    <w:autoRedefine/>
    <w:semiHidden/>
    <w:rsid w:val="006A7234"/>
    <w:pPr>
      <w:ind w:left="1440" w:hanging="240"/>
    </w:pPr>
  </w:style>
  <w:style w:type="paragraph" w:styleId="Index7">
    <w:name w:val="index 7"/>
    <w:basedOn w:val="Normal"/>
    <w:next w:val="Normal"/>
    <w:autoRedefine/>
    <w:semiHidden/>
    <w:rsid w:val="006A7234"/>
    <w:pPr>
      <w:ind w:left="1680" w:hanging="240"/>
    </w:pPr>
  </w:style>
  <w:style w:type="paragraph" w:styleId="Index8">
    <w:name w:val="index 8"/>
    <w:basedOn w:val="Normal"/>
    <w:next w:val="Normal"/>
    <w:autoRedefine/>
    <w:semiHidden/>
    <w:rsid w:val="006A7234"/>
    <w:pPr>
      <w:ind w:left="1920" w:hanging="240"/>
    </w:pPr>
  </w:style>
  <w:style w:type="paragraph" w:styleId="Index9">
    <w:name w:val="index 9"/>
    <w:basedOn w:val="Normal"/>
    <w:next w:val="Normal"/>
    <w:autoRedefine/>
    <w:semiHidden/>
    <w:rsid w:val="006A7234"/>
    <w:pPr>
      <w:ind w:left="2160" w:hanging="240"/>
    </w:pPr>
  </w:style>
  <w:style w:type="paragraph" w:styleId="IndexHeading">
    <w:name w:val="index heading"/>
    <w:basedOn w:val="Normal"/>
    <w:next w:val="Index1"/>
    <w:semiHidden/>
    <w:rsid w:val="006A7234"/>
    <w:rPr>
      <w:rFonts w:ascii="Arial" w:hAnsi="Arial" w:cs="Arial"/>
      <w:b/>
      <w:bCs/>
    </w:rPr>
  </w:style>
  <w:style w:type="character" w:styleId="LineNumber">
    <w:name w:val="line number"/>
    <w:rsid w:val="006A7234"/>
    <w:rPr>
      <w:rFonts w:ascii="Times New Roman" w:hAnsi="Times New Roman"/>
      <w:sz w:val="24"/>
    </w:rPr>
  </w:style>
  <w:style w:type="paragraph" w:styleId="List">
    <w:name w:val="List"/>
    <w:basedOn w:val="Normal"/>
    <w:rsid w:val="006A7234"/>
    <w:pPr>
      <w:ind w:left="360" w:hanging="360"/>
    </w:pPr>
  </w:style>
  <w:style w:type="paragraph" w:styleId="List2">
    <w:name w:val="List 2"/>
    <w:basedOn w:val="Normal"/>
    <w:semiHidden/>
    <w:rsid w:val="006A7234"/>
    <w:pPr>
      <w:ind w:left="720" w:hanging="360"/>
    </w:pPr>
  </w:style>
  <w:style w:type="paragraph" w:styleId="List3">
    <w:name w:val="List 3"/>
    <w:basedOn w:val="Normal"/>
    <w:semiHidden/>
    <w:rsid w:val="006A7234"/>
    <w:pPr>
      <w:ind w:left="1080" w:hanging="360"/>
    </w:pPr>
  </w:style>
  <w:style w:type="paragraph" w:styleId="List4">
    <w:name w:val="List 4"/>
    <w:basedOn w:val="Normal"/>
    <w:semiHidden/>
    <w:rsid w:val="006A7234"/>
    <w:pPr>
      <w:ind w:left="1440" w:hanging="360"/>
    </w:pPr>
  </w:style>
  <w:style w:type="paragraph" w:styleId="List5">
    <w:name w:val="List 5"/>
    <w:basedOn w:val="Normal"/>
    <w:semiHidden/>
    <w:rsid w:val="006A7234"/>
    <w:pPr>
      <w:ind w:left="1800" w:hanging="360"/>
    </w:pPr>
  </w:style>
  <w:style w:type="paragraph" w:styleId="ListBullet">
    <w:name w:val="List Bullet"/>
    <w:basedOn w:val="Normal"/>
    <w:rsid w:val="006A7234"/>
    <w:pPr>
      <w:numPr>
        <w:numId w:val="4"/>
      </w:numPr>
      <w:tabs>
        <w:tab w:val="clear" w:pos="720"/>
      </w:tabs>
      <w:spacing w:after="240"/>
      <w:ind w:left="2160" w:hanging="720"/>
    </w:pPr>
  </w:style>
  <w:style w:type="paragraph" w:styleId="ListBullet2">
    <w:name w:val="List Bullet 2"/>
    <w:basedOn w:val="Normal"/>
    <w:autoRedefine/>
    <w:semiHidden/>
    <w:rsid w:val="006A7234"/>
    <w:pPr>
      <w:numPr>
        <w:numId w:val="5"/>
      </w:numPr>
    </w:pPr>
  </w:style>
  <w:style w:type="paragraph" w:styleId="ListBullet3">
    <w:name w:val="List Bullet 3"/>
    <w:basedOn w:val="Normal"/>
    <w:autoRedefine/>
    <w:semiHidden/>
    <w:rsid w:val="006A7234"/>
    <w:pPr>
      <w:numPr>
        <w:numId w:val="6"/>
      </w:numPr>
    </w:pPr>
  </w:style>
  <w:style w:type="paragraph" w:styleId="ListBullet4">
    <w:name w:val="List Bullet 4"/>
    <w:basedOn w:val="Normal"/>
    <w:autoRedefine/>
    <w:semiHidden/>
    <w:rsid w:val="006A7234"/>
    <w:pPr>
      <w:numPr>
        <w:numId w:val="7"/>
      </w:numPr>
    </w:pPr>
  </w:style>
  <w:style w:type="paragraph" w:styleId="ListBullet5">
    <w:name w:val="List Bullet 5"/>
    <w:basedOn w:val="Normal"/>
    <w:autoRedefine/>
    <w:semiHidden/>
    <w:rsid w:val="006A7234"/>
    <w:pPr>
      <w:numPr>
        <w:numId w:val="8"/>
      </w:numPr>
    </w:pPr>
  </w:style>
  <w:style w:type="paragraph" w:styleId="ListContinue">
    <w:name w:val="List Continue"/>
    <w:basedOn w:val="Normal"/>
    <w:rsid w:val="006A7234"/>
    <w:pPr>
      <w:spacing w:after="120"/>
      <w:ind w:left="360"/>
    </w:pPr>
  </w:style>
  <w:style w:type="paragraph" w:styleId="ListContinue2">
    <w:name w:val="List Continue 2"/>
    <w:basedOn w:val="Normal"/>
    <w:semiHidden/>
    <w:rsid w:val="006A7234"/>
    <w:pPr>
      <w:spacing w:after="120"/>
      <w:ind w:left="720"/>
    </w:pPr>
  </w:style>
  <w:style w:type="paragraph" w:styleId="ListContinue3">
    <w:name w:val="List Continue 3"/>
    <w:basedOn w:val="Normal"/>
    <w:semiHidden/>
    <w:rsid w:val="006A7234"/>
    <w:pPr>
      <w:spacing w:after="120"/>
      <w:ind w:left="1080"/>
    </w:pPr>
  </w:style>
  <w:style w:type="paragraph" w:styleId="ListContinue4">
    <w:name w:val="List Continue 4"/>
    <w:basedOn w:val="Normal"/>
    <w:semiHidden/>
    <w:rsid w:val="006A7234"/>
    <w:pPr>
      <w:spacing w:after="120"/>
      <w:ind w:left="1440"/>
    </w:pPr>
  </w:style>
  <w:style w:type="paragraph" w:styleId="ListContinue5">
    <w:name w:val="List Continue 5"/>
    <w:basedOn w:val="Normal"/>
    <w:semiHidden/>
    <w:rsid w:val="006A7234"/>
    <w:pPr>
      <w:spacing w:after="120"/>
      <w:ind w:left="1800"/>
    </w:pPr>
  </w:style>
  <w:style w:type="paragraph" w:styleId="ListNumber">
    <w:name w:val="List Number"/>
    <w:basedOn w:val="Normal"/>
    <w:rsid w:val="006A7234"/>
    <w:pPr>
      <w:numPr>
        <w:numId w:val="9"/>
      </w:numPr>
    </w:pPr>
  </w:style>
  <w:style w:type="paragraph" w:styleId="ListNumber2">
    <w:name w:val="List Number 2"/>
    <w:basedOn w:val="Normal"/>
    <w:semiHidden/>
    <w:rsid w:val="006A7234"/>
    <w:pPr>
      <w:numPr>
        <w:numId w:val="10"/>
      </w:numPr>
      <w:tabs>
        <w:tab w:val="clear" w:pos="720"/>
        <w:tab w:val="num" w:pos="1080"/>
      </w:tabs>
      <w:ind w:left="1080"/>
    </w:pPr>
  </w:style>
  <w:style w:type="paragraph" w:styleId="ListNumber3">
    <w:name w:val="List Number 3"/>
    <w:basedOn w:val="Normal"/>
    <w:semiHidden/>
    <w:rsid w:val="006A7234"/>
    <w:pPr>
      <w:numPr>
        <w:numId w:val="11"/>
      </w:numPr>
      <w:tabs>
        <w:tab w:val="clear" w:pos="1080"/>
        <w:tab w:val="num" w:pos="1800"/>
      </w:tabs>
      <w:ind w:left="1800"/>
    </w:pPr>
  </w:style>
  <w:style w:type="paragraph" w:styleId="ListNumber4">
    <w:name w:val="List Number 4"/>
    <w:basedOn w:val="Normal"/>
    <w:semiHidden/>
    <w:rsid w:val="006A7234"/>
    <w:pPr>
      <w:numPr>
        <w:numId w:val="12"/>
      </w:numPr>
      <w:tabs>
        <w:tab w:val="clear" w:pos="1440"/>
        <w:tab w:val="num" w:pos="1080"/>
      </w:tabs>
      <w:ind w:left="1080"/>
    </w:pPr>
  </w:style>
  <w:style w:type="paragraph" w:styleId="ListNumber5">
    <w:name w:val="List Number 5"/>
    <w:basedOn w:val="Normal"/>
    <w:semiHidden/>
    <w:rsid w:val="006A7234"/>
    <w:pPr>
      <w:numPr>
        <w:numId w:val="13"/>
      </w:numPr>
    </w:pPr>
  </w:style>
  <w:style w:type="paragraph" w:styleId="MessageHeader">
    <w:name w:val="Message Header"/>
    <w:basedOn w:val="Normal"/>
    <w:semiHidden/>
    <w:rsid w:val="006A7234"/>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rsid w:val="006A7234"/>
  </w:style>
  <w:style w:type="paragraph" w:styleId="NormalIndent">
    <w:name w:val="Normal Indent"/>
    <w:basedOn w:val="Normal"/>
    <w:semiHidden/>
    <w:rsid w:val="006A7234"/>
    <w:pPr>
      <w:ind w:left="720"/>
    </w:pPr>
  </w:style>
  <w:style w:type="paragraph" w:styleId="NoteHeading">
    <w:name w:val="Note Heading"/>
    <w:basedOn w:val="Normal"/>
    <w:next w:val="Normal"/>
    <w:semiHidden/>
    <w:rsid w:val="006A7234"/>
  </w:style>
  <w:style w:type="character" w:styleId="PageNumber">
    <w:name w:val="page number"/>
    <w:basedOn w:val="DefaultParagraphFont"/>
    <w:semiHidden/>
    <w:rsid w:val="006A7234"/>
  </w:style>
  <w:style w:type="paragraph" w:styleId="PlainText">
    <w:name w:val="Plain Text"/>
    <w:basedOn w:val="Normal"/>
    <w:semiHidden/>
    <w:rsid w:val="006A7234"/>
    <w:rPr>
      <w:rFonts w:ascii="Courier New" w:hAnsi="Courier New" w:cs="Courier New"/>
      <w:sz w:val="20"/>
      <w:szCs w:val="20"/>
    </w:rPr>
  </w:style>
  <w:style w:type="paragraph" w:styleId="Salutation">
    <w:name w:val="Salutation"/>
    <w:basedOn w:val="Normal"/>
    <w:next w:val="Normal"/>
    <w:semiHidden/>
    <w:rsid w:val="006A7234"/>
  </w:style>
  <w:style w:type="paragraph" w:styleId="Signature">
    <w:name w:val="Signature"/>
    <w:basedOn w:val="Normal"/>
    <w:semiHidden/>
    <w:rsid w:val="006A7234"/>
    <w:pPr>
      <w:ind w:left="4320"/>
    </w:pPr>
  </w:style>
  <w:style w:type="character" w:styleId="Strong">
    <w:name w:val="Strong"/>
    <w:qFormat/>
    <w:rsid w:val="006A7234"/>
    <w:rPr>
      <w:b/>
      <w:bCs/>
    </w:rPr>
  </w:style>
  <w:style w:type="paragraph" w:styleId="Subtitle">
    <w:name w:val="Subtitle"/>
    <w:basedOn w:val="Normal"/>
    <w:qFormat/>
    <w:rsid w:val="006A7234"/>
    <w:pPr>
      <w:spacing w:after="60"/>
      <w:jc w:val="center"/>
      <w:outlineLvl w:val="1"/>
    </w:pPr>
    <w:rPr>
      <w:rFonts w:ascii="Arial" w:hAnsi="Arial" w:cs="Arial"/>
    </w:rPr>
  </w:style>
  <w:style w:type="table" w:styleId="Table3Deffects1">
    <w:name w:val="Table 3D effects 1"/>
    <w:basedOn w:val="TableNormal"/>
    <w:semiHidden/>
    <w:rsid w:val="006A72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72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72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72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72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72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72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72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72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72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72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72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72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72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72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72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72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6A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A72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72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72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72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72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72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72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72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72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72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72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72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72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72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72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72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6A7234"/>
    <w:pPr>
      <w:spacing w:after="240"/>
      <w:ind w:left="245" w:hanging="245"/>
    </w:pPr>
  </w:style>
  <w:style w:type="paragraph" w:styleId="TableofFigures">
    <w:name w:val="table of figures"/>
    <w:basedOn w:val="Normal"/>
    <w:next w:val="Normal"/>
    <w:semiHidden/>
    <w:rsid w:val="006A7234"/>
    <w:pPr>
      <w:ind w:left="480" w:hanging="480"/>
    </w:pPr>
  </w:style>
  <w:style w:type="table" w:styleId="TableProfessional">
    <w:name w:val="Table Professional"/>
    <w:basedOn w:val="TableNormal"/>
    <w:semiHidden/>
    <w:rsid w:val="006A72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72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72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72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72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72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72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72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72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6A7234"/>
    <w:pPr>
      <w:spacing w:before="240" w:after="60"/>
      <w:jc w:val="center"/>
      <w:outlineLvl w:val="0"/>
    </w:pPr>
    <w:rPr>
      <w:rFonts w:cs="Arial"/>
      <w:b/>
      <w:bCs/>
    </w:rPr>
  </w:style>
  <w:style w:type="paragraph" w:styleId="TOAHeading">
    <w:name w:val="toa heading"/>
    <w:basedOn w:val="Normal"/>
    <w:next w:val="Normal"/>
    <w:rsid w:val="006A7234"/>
    <w:pPr>
      <w:spacing w:before="120"/>
    </w:pPr>
    <w:rPr>
      <w:rFonts w:cs="Arial"/>
      <w:b/>
      <w:bCs/>
    </w:rPr>
  </w:style>
  <w:style w:type="paragraph" w:styleId="TOC1">
    <w:name w:val="toc 1"/>
    <w:basedOn w:val="Normal"/>
    <w:next w:val="Normal"/>
    <w:autoRedefine/>
    <w:semiHidden/>
    <w:rsid w:val="006A7234"/>
  </w:style>
  <w:style w:type="paragraph" w:styleId="TOC2">
    <w:name w:val="toc 2"/>
    <w:basedOn w:val="Normal"/>
    <w:next w:val="Normal"/>
    <w:autoRedefine/>
    <w:semiHidden/>
    <w:rsid w:val="006A7234"/>
    <w:pPr>
      <w:ind w:left="240"/>
    </w:pPr>
  </w:style>
  <w:style w:type="paragraph" w:styleId="TOC3">
    <w:name w:val="toc 3"/>
    <w:basedOn w:val="Normal"/>
    <w:next w:val="Normal"/>
    <w:autoRedefine/>
    <w:semiHidden/>
    <w:rsid w:val="006A7234"/>
    <w:pPr>
      <w:ind w:left="480"/>
    </w:pPr>
  </w:style>
  <w:style w:type="paragraph" w:styleId="TOC4">
    <w:name w:val="toc 4"/>
    <w:basedOn w:val="Normal"/>
    <w:next w:val="Normal"/>
    <w:autoRedefine/>
    <w:semiHidden/>
    <w:rsid w:val="006A7234"/>
    <w:pPr>
      <w:ind w:left="720"/>
    </w:pPr>
  </w:style>
  <w:style w:type="paragraph" w:styleId="TOC5">
    <w:name w:val="toc 5"/>
    <w:basedOn w:val="Normal"/>
    <w:next w:val="Normal"/>
    <w:autoRedefine/>
    <w:semiHidden/>
    <w:rsid w:val="006A7234"/>
    <w:pPr>
      <w:ind w:left="960"/>
    </w:pPr>
  </w:style>
  <w:style w:type="paragraph" w:styleId="TOC6">
    <w:name w:val="toc 6"/>
    <w:basedOn w:val="Normal"/>
    <w:next w:val="Normal"/>
    <w:autoRedefine/>
    <w:semiHidden/>
    <w:rsid w:val="006A7234"/>
    <w:pPr>
      <w:ind w:left="1200"/>
    </w:pPr>
  </w:style>
  <w:style w:type="paragraph" w:styleId="TOC7">
    <w:name w:val="toc 7"/>
    <w:basedOn w:val="Normal"/>
    <w:next w:val="Normal"/>
    <w:autoRedefine/>
    <w:semiHidden/>
    <w:rsid w:val="006A7234"/>
    <w:pPr>
      <w:ind w:left="1440"/>
    </w:pPr>
  </w:style>
  <w:style w:type="paragraph" w:styleId="TOC8">
    <w:name w:val="toc 8"/>
    <w:basedOn w:val="Normal"/>
    <w:next w:val="Normal"/>
    <w:autoRedefine/>
    <w:semiHidden/>
    <w:rsid w:val="006A7234"/>
    <w:pPr>
      <w:ind w:left="1680"/>
    </w:pPr>
  </w:style>
  <w:style w:type="paragraph" w:styleId="TOC9">
    <w:name w:val="toc 9"/>
    <w:basedOn w:val="Normal"/>
    <w:next w:val="Normal"/>
    <w:autoRedefine/>
    <w:semiHidden/>
    <w:rsid w:val="006A7234"/>
    <w:pPr>
      <w:ind w:left="1920"/>
    </w:pPr>
  </w:style>
  <w:style w:type="paragraph" w:customStyle="1" w:styleId="BlkQuote1">
    <w:name w:val="Blk Quote_1"/>
    <w:basedOn w:val="Normal"/>
    <w:next w:val="Normal"/>
    <w:rsid w:val="006A7234"/>
    <w:pPr>
      <w:spacing w:after="240"/>
      <w:ind w:left="1440" w:right="1440"/>
      <w:jc w:val="both"/>
    </w:pPr>
  </w:style>
  <w:style w:type="paragraph" w:customStyle="1" w:styleId="BodyText1">
    <w:name w:val="Body Text_1"/>
    <w:basedOn w:val="Normal"/>
    <w:rsid w:val="006A7234"/>
    <w:pPr>
      <w:spacing w:after="240"/>
      <w:ind w:firstLine="1440"/>
    </w:pPr>
    <w:rPr>
      <w:szCs w:val="20"/>
    </w:rPr>
  </w:style>
  <w:style w:type="paragraph" w:customStyle="1" w:styleId="BodyText20">
    <w:name w:val="Body Text_2"/>
    <w:basedOn w:val="Normal"/>
    <w:rsid w:val="006A7234"/>
    <w:pPr>
      <w:spacing w:after="480"/>
      <w:ind w:firstLine="1440"/>
    </w:pPr>
  </w:style>
  <w:style w:type="paragraph" w:customStyle="1" w:styleId="BodyText30">
    <w:name w:val="Body Text_3"/>
    <w:basedOn w:val="Normal"/>
    <w:rsid w:val="006A7234"/>
    <w:pPr>
      <w:spacing w:after="240" w:line="480" w:lineRule="auto"/>
      <w:ind w:firstLine="1440"/>
    </w:pPr>
    <w:rPr>
      <w:szCs w:val="20"/>
    </w:rPr>
  </w:style>
  <w:style w:type="paragraph" w:customStyle="1" w:styleId="BodyText4">
    <w:name w:val="Body Text_4"/>
    <w:basedOn w:val="Normal"/>
    <w:rsid w:val="006A7234"/>
    <w:pPr>
      <w:spacing w:after="240"/>
      <w:ind w:firstLine="720"/>
    </w:pPr>
  </w:style>
  <w:style w:type="paragraph" w:customStyle="1" w:styleId="BodyText5">
    <w:name w:val="Body Text_5"/>
    <w:basedOn w:val="Normal"/>
    <w:rsid w:val="006A7234"/>
    <w:pPr>
      <w:spacing w:after="240" w:line="360" w:lineRule="auto"/>
      <w:ind w:firstLine="1440"/>
    </w:pPr>
  </w:style>
  <w:style w:type="paragraph" w:customStyle="1" w:styleId="BodyText6">
    <w:name w:val="Body Text_6"/>
    <w:basedOn w:val="Normal"/>
    <w:rsid w:val="006A7234"/>
    <w:pPr>
      <w:spacing w:line="360" w:lineRule="auto"/>
      <w:ind w:firstLine="720"/>
    </w:pPr>
  </w:style>
  <w:style w:type="paragraph" w:customStyle="1" w:styleId="BodyText7">
    <w:name w:val="Body Text_7"/>
    <w:basedOn w:val="Normal"/>
    <w:rsid w:val="006A7234"/>
    <w:pPr>
      <w:spacing w:after="240" w:line="360" w:lineRule="auto"/>
      <w:ind w:firstLine="720"/>
    </w:pPr>
  </w:style>
  <w:style w:type="paragraph" w:customStyle="1" w:styleId="BodyText8">
    <w:name w:val="Body Text_8"/>
    <w:basedOn w:val="Normal"/>
    <w:rsid w:val="006A7234"/>
    <w:pPr>
      <w:spacing w:after="240" w:line="480" w:lineRule="auto"/>
      <w:ind w:firstLine="720"/>
    </w:pPr>
  </w:style>
  <w:style w:type="paragraph" w:customStyle="1" w:styleId="ClosingName">
    <w:name w:val="Closing Name"/>
    <w:basedOn w:val="Normal"/>
    <w:rsid w:val="006A7234"/>
    <w:pPr>
      <w:spacing w:after="480"/>
      <w:ind w:left="4320"/>
      <w:contextualSpacing/>
    </w:pPr>
  </w:style>
  <w:style w:type="paragraph" w:customStyle="1" w:styleId="EncCCBCCTypist">
    <w:name w:val="Enc_CC_BCC_Typist"/>
    <w:basedOn w:val="Normal"/>
    <w:rsid w:val="006A7234"/>
  </w:style>
  <w:style w:type="paragraph" w:customStyle="1" w:styleId="HeadingCentered">
    <w:name w:val="Heading Centered"/>
    <w:basedOn w:val="Normal"/>
    <w:rsid w:val="006A7234"/>
    <w:pPr>
      <w:spacing w:after="240" w:line="360" w:lineRule="auto"/>
      <w:contextualSpacing/>
      <w:jc w:val="center"/>
    </w:pPr>
  </w:style>
  <w:style w:type="paragraph" w:customStyle="1" w:styleId="HeadingDocument">
    <w:name w:val="Heading Document"/>
    <w:basedOn w:val="Normal"/>
    <w:rsid w:val="006A7234"/>
    <w:pPr>
      <w:spacing w:after="480" w:line="480" w:lineRule="auto"/>
      <w:jc w:val="center"/>
    </w:pPr>
    <w:rPr>
      <w:b/>
    </w:rPr>
  </w:style>
  <w:style w:type="paragraph" w:customStyle="1" w:styleId="HeadingLeftNoNumbers">
    <w:name w:val="Heading Left No Numbers"/>
    <w:basedOn w:val="Normal"/>
    <w:rsid w:val="006A7234"/>
    <w:pPr>
      <w:keepNext/>
      <w:spacing w:before="240" w:line="360" w:lineRule="auto"/>
      <w:contextualSpacing/>
    </w:pPr>
  </w:style>
  <w:style w:type="paragraph" w:customStyle="1" w:styleId="HeadingLeftNoNumbers1">
    <w:name w:val="Heading Left No Numbers_1"/>
    <w:basedOn w:val="Normal"/>
    <w:rsid w:val="006A7234"/>
    <w:pPr>
      <w:spacing w:before="720" w:after="240"/>
    </w:pPr>
    <w:rPr>
      <w:b/>
      <w:u w:val="single"/>
    </w:rPr>
  </w:style>
  <w:style w:type="paragraph" w:customStyle="1" w:styleId="HeadingDocument1">
    <w:name w:val="Heading_Document_1"/>
    <w:basedOn w:val="Normal"/>
    <w:rsid w:val="006A7234"/>
    <w:pPr>
      <w:spacing w:after="240"/>
      <w:jc w:val="center"/>
    </w:pPr>
    <w:rPr>
      <w:b/>
      <w:caps/>
      <w:u w:val="single"/>
    </w:rPr>
  </w:style>
  <w:style w:type="paragraph" w:customStyle="1" w:styleId="LetAuthorInformation">
    <w:name w:val="Let Author Information"/>
    <w:basedOn w:val="Normal"/>
    <w:rsid w:val="006A7234"/>
    <w:rPr>
      <w:sz w:val="16"/>
    </w:rPr>
  </w:style>
  <w:style w:type="paragraph" w:customStyle="1" w:styleId="LetAuthorName">
    <w:name w:val="Let Author Name"/>
    <w:basedOn w:val="Normal"/>
    <w:rsid w:val="006A7234"/>
    <w:rPr>
      <w:b/>
      <w:sz w:val="16"/>
    </w:rPr>
  </w:style>
  <w:style w:type="paragraph" w:customStyle="1" w:styleId="LetDate">
    <w:name w:val="Let Date"/>
    <w:basedOn w:val="Normal"/>
    <w:rsid w:val="006A7234"/>
    <w:pPr>
      <w:spacing w:after="480"/>
      <w:ind w:left="4320"/>
    </w:pPr>
  </w:style>
  <w:style w:type="paragraph" w:customStyle="1" w:styleId="LetInsideAddress">
    <w:name w:val="Let Inside Address"/>
    <w:basedOn w:val="Normal"/>
    <w:rsid w:val="006A7234"/>
  </w:style>
  <w:style w:type="paragraph" w:customStyle="1" w:styleId="LetMailOptions">
    <w:name w:val="Let Mail Options"/>
    <w:basedOn w:val="Normal"/>
    <w:rsid w:val="006A7234"/>
    <w:pPr>
      <w:spacing w:after="240"/>
      <w:contextualSpacing/>
    </w:pPr>
  </w:style>
  <w:style w:type="paragraph" w:customStyle="1" w:styleId="LetReLine">
    <w:name w:val="Let Re: Line"/>
    <w:basedOn w:val="Normal"/>
    <w:rsid w:val="006A7234"/>
    <w:pPr>
      <w:tabs>
        <w:tab w:val="left" w:pos="2160"/>
      </w:tabs>
      <w:spacing w:after="240"/>
      <w:ind w:left="2160" w:hanging="720"/>
      <w:contextualSpacing/>
    </w:pPr>
  </w:style>
  <w:style w:type="paragraph" w:customStyle="1" w:styleId="LetSalutation">
    <w:name w:val="Let Salutation"/>
    <w:basedOn w:val="Normal"/>
    <w:rsid w:val="006A7234"/>
    <w:pPr>
      <w:spacing w:before="240" w:after="240"/>
    </w:pPr>
  </w:style>
  <w:style w:type="paragraph" w:customStyle="1" w:styleId="MemEncCCBCCTypist">
    <w:name w:val="Mem Enc_CC_BCC_Typist"/>
    <w:basedOn w:val="Normal"/>
    <w:rsid w:val="006A7234"/>
    <w:pPr>
      <w:tabs>
        <w:tab w:val="left" w:pos="720"/>
      </w:tabs>
      <w:spacing w:after="240"/>
      <w:ind w:left="720" w:hanging="720"/>
    </w:pPr>
  </w:style>
  <w:style w:type="paragraph" w:customStyle="1" w:styleId="MemFromInformation">
    <w:name w:val="Mem From Information"/>
    <w:basedOn w:val="Normal"/>
    <w:rsid w:val="006A7234"/>
    <w:pPr>
      <w:spacing w:after="240"/>
      <w:ind w:left="1440"/>
      <w:contextualSpacing/>
    </w:pPr>
  </w:style>
  <w:style w:type="paragraph" w:customStyle="1" w:styleId="MemInsideAddress">
    <w:name w:val="Mem Inside Address"/>
    <w:basedOn w:val="Normal"/>
    <w:rsid w:val="006A7234"/>
    <w:pPr>
      <w:tabs>
        <w:tab w:val="left" w:pos="1440"/>
      </w:tabs>
      <w:spacing w:after="240"/>
      <w:ind w:left="1440" w:hanging="1440"/>
    </w:pPr>
  </w:style>
  <w:style w:type="paragraph" w:customStyle="1" w:styleId="MemTitle">
    <w:name w:val="Mem Title"/>
    <w:basedOn w:val="Normal"/>
    <w:rsid w:val="006A7234"/>
    <w:pPr>
      <w:spacing w:after="240"/>
      <w:ind w:left="720"/>
      <w:contextualSpacing/>
    </w:pPr>
    <w:rPr>
      <w:rFonts w:ascii="Arial Narrow" w:hAnsi="Arial Narrow"/>
      <w:b/>
      <w:spacing w:val="68"/>
    </w:rPr>
  </w:style>
  <w:style w:type="paragraph" w:customStyle="1" w:styleId="SignatureLineClassification">
    <w:name w:val="Signature Line Classification"/>
    <w:basedOn w:val="Normal"/>
    <w:rsid w:val="006A7234"/>
    <w:pPr>
      <w:tabs>
        <w:tab w:val="left" w:pos="3600"/>
      </w:tabs>
      <w:spacing w:after="240"/>
      <w:ind w:left="3600"/>
    </w:pPr>
    <w:rPr>
      <w:b/>
      <w:caps/>
    </w:rPr>
  </w:style>
  <w:style w:type="paragraph" w:customStyle="1" w:styleId="SignatureLineCompany">
    <w:name w:val="Signature Line Company"/>
    <w:basedOn w:val="Normal"/>
    <w:rsid w:val="006A7234"/>
    <w:pPr>
      <w:tabs>
        <w:tab w:val="left" w:pos="4320"/>
      </w:tabs>
      <w:spacing w:after="480"/>
      <w:ind w:left="4320"/>
    </w:pPr>
    <w:rPr>
      <w:b/>
    </w:rPr>
  </w:style>
  <w:style w:type="paragraph" w:customStyle="1" w:styleId="SignatureLineDualColumns">
    <w:name w:val="Signature Line Dual Columns"/>
    <w:basedOn w:val="Normal"/>
    <w:rsid w:val="006A7234"/>
    <w:pPr>
      <w:tabs>
        <w:tab w:val="right" w:leader="underscore" w:pos="4047"/>
        <w:tab w:val="left" w:pos="5187"/>
        <w:tab w:val="right" w:leader="underscore" w:pos="9348"/>
      </w:tabs>
      <w:ind w:left="-57"/>
    </w:pPr>
  </w:style>
  <w:style w:type="paragraph" w:customStyle="1" w:styleId="SignatureLineDualCompany">
    <w:name w:val="Signature Line Dual Company"/>
    <w:basedOn w:val="Normal"/>
    <w:rsid w:val="006A7234"/>
    <w:pPr>
      <w:tabs>
        <w:tab w:val="left" w:pos="5184"/>
      </w:tabs>
      <w:spacing w:after="480"/>
    </w:pPr>
    <w:rPr>
      <w:b/>
      <w:caps/>
    </w:rPr>
  </w:style>
  <w:style w:type="paragraph" w:customStyle="1" w:styleId="SignatureLineDualName">
    <w:name w:val="Signature Line Dual Name"/>
    <w:basedOn w:val="Normal"/>
    <w:rsid w:val="006A7234"/>
    <w:pPr>
      <w:tabs>
        <w:tab w:val="left" w:pos="5643"/>
      </w:tabs>
      <w:ind w:firstLine="342"/>
    </w:pPr>
  </w:style>
  <w:style w:type="paragraph" w:customStyle="1" w:styleId="SignatureLineLeftMargin">
    <w:name w:val="Signature Line Left Margin"/>
    <w:basedOn w:val="Normal"/>
    <w:rsid w:val="006A7234"/>
    <w:pPr>
      <w:tabs>
        <w:tab w:val="right" w:leader="underscore" w:pos="3990"/>
      </w:tabs>
      <w:spacing w:before="480" w:after="240"/>
      <w:contextualSpacing/>
    </w:pPr>
  </w:style>
  <w:style w:type="paragraph" w:customStyle="1" w:styleId="SignatureLineName">
    <w:name w:val="Signature Line Name"/>
    <w:basedOn w:val="Normal"/>
    <w:rsid w:val="006A7234"/>
    <w:pPr>
      <w:ind w:left="4320" w:firstLine="720"/>
    </w:pPr>
  </w:style>
  <w:style w:type="paragraph" w:customStyle="1" w:styleId="SignatureLineName2">
    <w:name w:val="Signature Line Name_2"/>
    <w:basedOn w:val="Normal"/>
    <w:rsid w:val="006A7234"/>
    <w:pPr>
      <w:ind w:left="2880" w:hanging="720"/>
    </w:pPr>
  </w:style>
  <w:style w:type="paragraph" w:customStyle="1" w:styleId="SignatureLine1">
    <w:name w:val="Signature Line_1"/>
    <w:basedOn w:val="Normal"/>
    <w:rsid w:val="006A7234"/>
    <w:pPr>
      <w:tabs>
        <w:tab w:val="left" w:pos="4320"/>
        <w:tab w:val="right" w:leader="underscore" w:pos="9360"/>
      </w:tabs>
      <w:ind w:left="4320"/>
    </w:pPr>
  </w:style>
  <w:style w:type="paragraph" w:customStyle="1" w:styleId="SignatureLine2">
    <w:name w:val="Signature Line_2"/>
    <w:basedOn w:val="Normal"/>
    <w:rsid w:val="006A7234"/>
    <w:pPr>
      <w:tabs>
        <w:tab w:val="left" w:pos="4320"/>
        <w:tab w:val="right" w:leader="underscore" w:pos="9360"/>
      </w:tabs>
      <w:ind w:left="4320"/>
      <w:jc w:val="center"/>
    </w:pPr>
  </w:style>
  <w:style w:type="paragraph" w:customStyle="1" w:styleId="SignatureLine3">
    <w:name w:val="Signature Line_3"/>
    <w:basedOn w:val="Normal"/>
    <w:rsid w:val="006A7234"/>
    <w:pPr>
      <w:tabs>
        <w:tab w:val="left" w:pos="2160"/>
        <w:tab w:val="right" w:leader="underscore" w:pos="9360"/>
      </w:tabs>
      <w:ind w:left="2160"/>
    </w:pPr>
  </w:style>
  <w:style w:type="paragraph" w:customStyle="1" w:styleId="SignatureLineWills">
    <w:name w:val="Signature Line_Wills"/>
    <w:basedOn w:val="Normal"/>
    <w:rsid w:val="006A7234"/>
    <w:pPr>
      <w:tabs>
        <w:tab w:val="center" w:leader="underscore" w:pos="4617"/>
        <w:tab w:val="right" w:leader="underscore" w:pos="9360"/>
      </w:tabs>
      <w:spacing w:after="240"/>
    </w:pPr>
  </w:style>
  <w:style w:type="paragraph" w:customStyle="1" w:styleId="SignatureLineWills1">
    <w:name w:val="Signature Line_Wills_1"/>
    <w:basedOn w:val="Normal"/>
    <w:rsid w:val="006A7234"/>
    <w:pPr>
      <w:tabs>
        <w:tab w:val="left" w:pos="5184"/>
        <w:tab w:val="right" w:leader="underscore" w:pos="9360"/>
      </w:tabs>
      <w:spacing w:after="720"/>
    </w:pPr>
  </w:style>
  <w:style w:type="paragraph" w:customStyle="1" w:styleId="Venue">
    <w:name w:val="Venue"/>
    <w:basedOn w:val="Normal"/>
    <w:rsid w:val="006A7234"/>
    <w:pPr>
      <w:tabs>
        <w:tab w:val="left" w:pos="3600"/>
      </w:tabs>
      <w:spacing w:after="480"/>
      <w:contextualSpacing/>
    </w:pPr>
    <w:rPr>
      <w:rFonts w:cs="Courier New"/>
    </w:rPr>
  </w:style>
  <w:style w:type="paragraph" w:customStyle="1" w:styleId="WillHeading">
    <w:name w:val="Will Heading"/>
    <w:basedOn w:val="Normal"/>
    <w:rsid w:val="006A7234"/>
    <w:pPr>
      <w:spacing w:after="720"/>
      <w:jc w:val="center"/>
    </w:pPr>
    <w:rPr>
      <w:b/>
    </w:rPr>
  </w:style>
  <w:style w:type="paragraph" w:customStyle="1" w:styleId="ListBullet1">
    <w:name w:val="List Bullet_1"/>
    <w:basedOn w:val="Normal"/>
    <w:rsid w:val="006A7234"/>
    <w:pPr>
      <w:numPr>
        <w:numId w:val="16"/>
      </w:numPr>
      <w:tabs>
        <w:tab w:val="clear" w:pos="720"/>
      </w:tabs>
      <w:spacing w:after="240"/>
    </w:pPr>
  </w:style>
  <w:style w:type="paragraph" w:customStyle="1" w:styleId="LetEmailAddress">
    <w:name w:val="Let Email Address"/>
    <w:basedOn w:val="Normal"/>
    <w:rsid w:val="006A7234"/>
    <w:pPr>
      <w:spacing w:after="720"/>
    </w:pPr>
    <w:rPr>
      <w:i/>
      <w:sz w:val="16"/>
    </w:rPr>
  </w:style>
  <w:style w:type="paragraph" w:customStyle="1" w:styleId="BodyText9">
    <w:name w:val="Body Text_9"/>
    <w:basedOn w:val="Normal"/>
    <w:rsid w:val="006A7234"/>
  </w:style>
  <w:style w:type="paragraph" w:customStyle="1" w:styleId="LitTitle">
    <w:name w:val="Lit_Title"/>
    <w:basedOn w:val="Normal"/>
    <w:rsid w:val="006A7234"/>
    <w:pPr>
      <w:spacing w:after="240"/>
      <w:jc w:val="center"/>
    </w:pPr>
    <w:rPr>
      <w:bCs/>
      <w:caps/>
      <w:szCs w:val="29"/>
      <w:u w:val="single"/>
    </w:rPr>
  </w:style>
  <w:style w:type="paragraph" w:customStyle="1" w:styleId="HeadingDocument2">
    <w:name w:val="Heading_Document_2"/>
    <w:basedOn w:val="Normal"/>
    <w:next w:val="Normal"/>
    <w:rsid w:val="006A7234"/>
    <w:pPr>
      <w:spacing w:after="240"/>
      <w:jc w:val="center"/>
    </w:pPr>
    <w:rPr>
      <w:b/>
      <w:caps/>
    </w:rPr>
  </w:style>
  <w:style w:type="paragraph" w:customStyle="1" w:styleId="Style0">
    <w:name w:val="Style0"/>
    <w:rsid w:val="00530658"/>
    <w:pPr>
      <w:autoSpaceDE w:val="0"/>
      <w:autoSpaceDN w:val="0"/>
      <w:adjustRightInd w:val="0"/>
    </w:pPr>
    <w:rPr>
      <w:rFonts w:ascii="Arial" w:hAnsi="Arial" w:cs="Arial"/>
      <w:sz w:val="24"/>
      <w:szCs w:val="24"/>
    </w:rPr>
  </w:style>
  <w:style w:type="paragraph" w:customStyle="1" w:styleId="DefaultParagraphFontParaChar">
    <w:name w:val="Default Paragraph Font Para Char"/>
    <w:basedOn w:val="Normal"/>
    <w:rsid w:val="002D59EA"/>
    <w:pPr>
      <w:spacing w:after="160" w:line="240" w:lineRule="exac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37351">
      <w:bodyDiv w:val="1"/>
      <w:marLeft w:val="0"/>
      <w:marRight w:val="0"/>
      <w:marTop w:val="0"/>
      <w:marBottom w:val="0"/>
      <w:divBdr>
        <w:top w:val="none" w:sz="0" w:space="0" w:color="auto"/>
        <w:left w:val="none" w:sz="0" w:space="0" w:color="auto"/>
        <w:bottom w:val="none" w:sz="0" w:space="0" w:color="auto"/>
        <w:right w:val="none" w:sz="0" w:space="0" w:color="auto"/>
      </w:divBdr>
    </w:div>
    <w:div w:id="874006907">
      <w:bodyDiv w:val="1"/>
      <w:marLeft w:val="0"/>
      <w:marRight w:val="0"/>
      <w:marTop w:val="0"/>
      <w:marBottom w:val="0"/>
      <w:divBdr>
        <w:top w:val="none" w:sz="0" w:space="0" w:color="auto"/>
        <w:left w:val="none" w:sz="0" w:space="0" w:color="auto"/>
        <w:bottom w:val="none" w:sz="0" w:space="0" w:color="auto"/>
        <w:right w:val="none" w:sz="0" w:space="0" w:color="auto"/>
      </w:divBdr>
    </w:div>
    <w:div w:id="8892686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691</Words>
  <Characters>3940</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A regular meeting of the Ulster County Industrial Development Agency (the “Agency”) met in regular session at the offices of t</vt:lpstr>
    </vt:vector>
  </TitlesOfParts>
  <Company>Hodgson Russ</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regular meeting of the Ulster County Industrial Development Agency (the “Agency”) met in regular session at the offices of t</dc:title>
  <dc:subject/>
  <dc:creator>CMARTELL</dc:creator>
  <cp:keywords/>
  <dc:description/>
  <cp:lastModifiedBy>Melissa Mullen</cp:lastModifiedBy>
  <cp:revision>2</cp:revision>
  <cp:lastPrinted>2026-09-11T20:14:00Z</cp:lastPrinted>
  <dcterms:created xsi:type="dcterms:W3CDTF">2026-09-11T20:20:00Z</dcterms:created>
  <dcterms:modified xsi:type="dcterms:W3CDTF">2026-09-11T20:20:00Z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File">
    <vt:lpwstr>\\FS6\DATA\DOCLIB\ALBDOCS\ASCOTT\2$q601!.WPD</vt:lpwstr>
  </property>
  <property fmtid="{D5CDD505-2E9C-101B-9397-08002B2CF9AE}" pid="3" name="Converted State">
    <vt:lpwstr>True</vt:lpwstr>
  </property>
  <property fmtid="{D5CDD505-2E9C-101B-9397-08002B2CF9AE}" pid="4" name="Converted Date">
    <vt:lpwstr>24-Sep-2002</vt:lpwstr>
  </property>
  <property fmtid="{D5CDD505-2E9C-101B-9397-08002B2CF9AE}" pid="5" name="WPClean Version">
    <vt:lpwstr>2.6.0.1</vt:lpwstr>
  </property>
  <property fmtid="{D5CDD505-2E9C-101B-9397-08002B2CF9AE}" pid="6" name="CW Macro Package Integration">
    <vt:lpwstr>MACROSUITE</vt:lpwstr>
  </property>
  <property fmtid="{D5CDD505-2E9C-101B-9397-08002B2CF9AE}" pid="7" name="SWDocID">
    <vt:lpwstr>012001.00171 Business 20469378v3</vt:lpwstr>
  </property>
  <property fmtid="{D5CDD505-2E9C-101B-9397-08002B2CF9AE}" pid="8" name="DOCXDOCID">
    <vt:lpwstr>24623240v1</vt:lpwstr>
  </property>
  <property fmtid="{D5CDD505-2E9C-101B-9397-08002B2CF9AE}" pid="9" name="DocXFormat">
    <vt:lpwstr>HR DocID</vt:lpwstr>
  </property>
  <property fmtid="{D5CDD505-2E9C-101B-9397-08002B2CF9AE}" pid="10" name="DocXLocation">
    <vt:lpwstr>Legacy</vt:lpwstr>
  </property>
  <property fmtid="{D5CDD505-2E9C-101B-9397-08002B2CF9AE}" pid="11" name="iManageFooter">
    <vt:lpwstr>#24623240v1&lt;Business&gt; - Neg Dec SEQR Resolution + Neg Dec - Village of Wellsville - A...docx</vt:lpwstr>
  </property>
</Properties>
</file>