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D39AA" w14:textId="6893095D" w:rsidR="00475F70" w:rsidRDefault="00475F70">
      <w:r>
        <w:t xml:space="preserve">As of January 1, 2026 the NYS Department of Taxation and Finance Office of Real Property has assumed administrative duties for implementing the STAR and Enhanced STAR school tax exemption and credit.  Your local assessor may be able to assist you, but your application must be made directly to the state via a phone call (518-457-2036) or through the Homeowner Portal, which is found on the state website: </w:t>
      </w:r>
      <w:hyperlink r:id="rId4" w:history="1">
        <w:r w:rsidRPr="004B5D61">
          <w:rPr>
            <w:rStyle w:val="Hyperlink"/>
          </w:rPr>
          <w:t>www.tax.ny.gov</w:t>
        </w:r>
      </w:hyperlink>
      <w:r>
        <w:t>.  Becky encourages you to ask for her help</w:t>
      </w:r>
      <w:r w:rsidR="00684D31">
        <w:t>.</w:t>
      </w:r>
    </w:p>
    <w:p w14:paraId="7AA6C490" w14:textId="779C99CC" w:rsidR="00386057" w:rsidRDefault="00386057">
      <w:r>
        <w:t xml:space="preserve">If you currently receive either exemption </w:t>
      </w:r>
      <w:r w:rsidR="00DA4958">
        <w:t xml:space="preserve">on your tax bill, that </w:t>
      </w:r>
      <w:r w:rsidR="00F31545">
        <w:t>exemption will</w:t>
      </w:r>
      <w:r w:rsidR="00DA4958">
        <w:t xml:space="preserve"> remain.  The state should recognize when a</w:t>
      </w:r>
      <w:r w:rsidR="002F5E44">
        <w:t xml:space="preserve"> homeowner is eligible for Enhanced STAR (by turning 65 and having a</w:t>
      </w:r>
      <w:r w:rsidR="00DD200A">
        <w:t>n income under $110,500</w:t>
      </w:r>
      <w:r w:rsidR="00CD1E87">
        <w:t>)</w:t>
      </w:r>
      <w:r w:rsidR="00EC4CDF">
        <w:t xml:space="preserve"> and will direct your local assessor to</w:t>
      </w:r>
      <w:r w:rsidR="008B1CA1">
        <w:t xml:space="preserve"> upgrade your exemption.</w:t>
      </w:r>
      <w:r w:rsidR="00CD1E87">
        <w:t xml:space="preserve"> </w:t>
      </w:r>
      <w:r w:rsidR="002E0232">
        <w:t>Becky</w:t>
      </w:r>
      <w:r w:rsidR="00CD1E87">
        <w:t xml:space="preserve"> suggests that you contact NYS to confirm</w:t>
      </w:r>
      <w:r w:rsidR="0093115B">
        <w:t xml:space="preserve"> that in this new phase for this program, you have indeed been noticed</w:t>
      </w:r>
      <w:r w:rsidR="008B1CA1">
        <w:t xml:space="preserve"> by the st</w:t>
      </w:r>
      <w:r w:rsidR="00F926FA">
        <w:t>ate.</w:t>
      </w:r>
    </w:p>
    <w:p w14:paraId="5CA3296C" w14:textId="08E0A442" w:rsidR="00B468A3" w:rsidRDefault="00B468A3">
      <w:r>
        <w:t>Ne</w:t>
      </w:r>
      <w:r w:rsidR="006D2B84">
        <w:t xml:space="preserve">w enrollees may only receive the credit. The </w:t>
      </w:r>
      <w:r w:rsidR="00CB162D">
        <w:t>e</w:t>
      </w:r>
      <w:r w:rsidR="006D2B84">
        <w:t>xemption</w:t>
      </w:r>
      <w:r w:rsidR="00CB162D">
        <w:t xml:space="preserve"> is no longer offered.  The credit is in the form of a check mailed directly from the NYS Dept of Taxation and Finance </w:t>
      </w:r>
      <w:r w:rsidR="00E539C6">
        <w:t>at school tax billing time</w:t>
      </w:r>
      <w:r w:rsidR="00CE5764">
        <w:t xml:space="preserve"> and possibly is slightly more beneficial in most cases.</w:t>
      </w:r>
    </w:p>
    <w:p w14:paraId="42493768" w14:textId="41527979" w:rsidR="001C3853" w:rsidRDefault="001C3853">
      <w:r>
        <w:t>If you currently receive the exemption, but would like to convert to the credit</w:t>
      </w:r>
      <w:r w:rsidR="00AD112C">
        <w:t>, the state will gladly help you do that</w:t>
      </w:r>
      <w:r w:rsidR="00291F13">
        <w:t xml:space="preserve">—and strongly </w:t>
      </w:r>
      <w:r w:rsidR="005311E5">
        <w:t>recommends</w:t>
      </w:r>
      <w:r w:rsidR="00291F13">
        <w:t xml:space="preserve"> you call to inquire or to visit the website.</w:t>
      </w:r>
    </w:p>
    <w:sectPr w:rsidR="001C385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F70"/>
    <w:rsid w:val="001C3853"/>
    <w:rsid w:val="00291F13"/>
    <w:rsid w:val="002E0232"/>
    <w:rsid w:val="002F5E44"/>
    <w:rsid w:val="00386057"/>
    <w:rsid w:val="00475F70"/>
    <w:rsid w:val="004C02EB"/>
    <w:rsid w:val="005311E5"/>
    <w:rsid w:val="00645C10"/>
    <w:rsid w:val="00684D31"/>
    <w:rsid w:val="006D2B84"/>
    <w:rsid w:val="00817356"/>
    <w:rsid w:val="008B1CA1"/>
    <w:rsid w:val="0093115B"/>
    <w:rsid w:val="00AD112C"/>
    <w:rsid w:val="00B468A3"/>
    <w:rsid w:val="00CB162D"/>
    <w:rsid w:val="00CD1E87"/>
    <w:rsid w:val="00CE5764"/>
    <w:rsid w:val="00DA4958"/>
    <w:rsid w:val="00DD200A"/>
    <w:rsid w:val="00E539C6"/>
    <w:rsid w:val="00EC4CDF"/>
    <w:rsid w:val="00F31545"/>
    <w:rsid w:val="00F92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1CC213"/>
  <w15:chartTrackingRefBased/>
  <w15:docId w15:val="{335720A6-DCA7-45B2-9B65-376CFE928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75F7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75F7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75F7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75F7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75F7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75F7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75F7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75F7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75F7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5F7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75F7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75F7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75F7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75F7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75F7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75F7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75F7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75F70"/>
    <w:rPr>
      <w:rFonts w:eastAsiaTheme="majorEastAsia" w:cstheme="majorBidi"/>
      <w:color w:val="272727" w:themeColor="text1" w:themeTint="D8"/>
    </w:rPr>
  </w:style>
  <w:style w:type="paragraph" w:styleId="Title">
    <w:name w:val="Title"/>
    <w:basedOn w:val="Normal"/>
    <w:next w:val="Normal"/>
    <w:link w:val="TitleChar"/>
    <w:uiPriority w:val="10"/>
    <w:qFormat/>
    <w:rsid w:val="00475F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75F7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75F7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75F7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75F70"/>
    <w:pPr>
      <w:spacing w:before="160"/>
      <w:jc w:val="center"/>
    </w:pPr>
    <w:rPr>
      <w:i/>
      <w:iCs/>
      <w:color w:val="404040" w:themeColor="text1" w:themeTint="BF"/>
    </w:rPr>
  </w:style>
  <w:style w:type="character" w:customStyle="1" w:styleId="QuoteChar">
    <w:name w:val="Quote Char"/>
    <w:basedOn w:val="DefaultParagraphFont"/>
    <w:link w:val="Quote"/>
    <w:uiPriority w:val="29"/>
    <w:rsid w:val="00475F70"/>
    <w:rPr>
      <w:i/>
      <w:iCs/>
      <w:color w:val="404040" w:themeColor="text1" w:themeTint="BF"/>
    </w:rPr>
  </w:style>
  <w:style w:type="paragraph" w:styleId="ListParagraph">
    <w:name w:val="List Paragraph"/>
    <w:basedOn w:val="Normal"/>
    <w:uiPriority w:val="34"/>
    <w:qFormat/>
    <w:rsid w:val="00475F70"/>
    <w:pPr>
      <w:ind w:left="720"/>
      <w:contextualSpacing/>
    </w:pPr>
  </w:style>
  <w:style w:type="character" w:styleId="IntenseEmphasis">
    <w:name w:val="Intense Emphasis"/>
    <w:basedOn w:val="DefaultParagraphFont"/>
    <w:uiPriority w:val="21"/>
    <w:qFormat/>
    <w:rsid w:val="00475F70"/>
    <w:rPr>
      <w:i/>
      <w:iCs/>
      <w:color w:val="2F5496" w:themeColor="accent1" w:themeShade="BF"/>
    </w:rPr>
  </w:style>
  <w:style w:type="paragraph" w:styleId="IntenseQuote">
    <w:name w:val="Intense Quote"/>
    <w:basedOn w:val="Normal"/>
    <w:next w:val="Normal"/>
    <w:link w:val="IntenseQuoteChar"/>
    <w:uiPriority w:val="30"/>
    <w:qFormat/>
    <w:rsid w:val="00475F7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75F70"/>
    <w:rPr>
      <w:i/>
      <w:iCs/>
      <w:color w:val="2F5496" w:themeColor="accent1" w:themeShade="BF"/>
    </w:rPr>
  </w:style>
  <w:style w:type="character" w:styleId="IntenseReference">
    <w:name w:val="Intense Reference"/>
    <w:basedOn w:val="DefaultParagraphFont"/>
    <w:uiPriority w:val="32"/>
    <w:qFormat/>
    <w:rsid w:val="00475F70"/>
    <w:rPr>
      <w:b/>
      <w:bCs/>
      <w:smallCaps/>
      <w:color w:val="2F5496" w:themeColor="accent1" w:themeShade="BF"/>
      <w:spacing w:val="5"/>
    </w:rPr>
  </w:style>
  <w:style w:type="character" w:styleId="Hyperlink">
    <w:name w:val="Hyperlink"/>
    <w:basedOn w:val="DefaultParagraphFont"/>
    <w:uiPriority w:val="99"/>
    <w:unhideWhenUsed/>
    <w:rsid w:val="00475F70"/>
    <w:rPr>
      <w:color w:val="0563C1" w:themeColor="hyperlink"/>
      <w:u w:val="single"/>
    </w:rPr>
  </w:style>
  <w:style w:type="character" w:styleId="UnresolvedMention">
    <w:name w:val="Unresolved Mention"/>
    <w:basedOn w:val="DefaultParagraphFont"/>
    <w:uiPriority w:val="99"/>
    <w:semiHidden/>
    <w:unhideWhenUsed/>
    <w:rsid w:val="00475F7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tax.ny.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26</TotalTime>
  <Pages>1</Pages>
  <Words>202</Words>
  <Characters>1155</Characters>
  <Application>Microsoft Office Word</Application>
  <DocSecurity>0</DocSecurity>
  <Lines>9</Lines>
  <Paragraphs>2</Paragraphs>
  <ScaleCrop>false</ScaleCrop>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 Painter</dc:creator>
  <cp:keywords/>
  <dc:description/>
  <cp:lastModifiedBy>Rebecca Painter</cp:lastModifiedBy>
  <cp:revision>24</cp:revision>
  <dcterms:created xsi:type="dcterms:W3CDTF">2026-03-03T15:50:00Z</dcterms:created>
  <dcterms:modified xsi:type="dcterms:W3CDTF">2026-03-03T16:16:00Z</dcterms:modified>
</cp:coreProperties>
</file>