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CF827"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                                                                                                                                                                                                                                                                                                                                                                                                                                                                                                                                                                                                                                                                                                                                                                                                                                                                                                                                                                                                                                                                                                                                                                                                                                                                                                                                                                                                                                                                                                                                                                                                                                                                                                                                                                                                                                                                                                                                                                                                                                                                                                                                                                                                                                                                                                                                                                                                                                                                                                                                                                                                                                                                                                                                                                                                                                                                                                                                                                                                                                                                                               </w:t>
      </w:r>
    </w:p>
    <w:p w14:paraId="09B8CD28"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CB5040">
        <w:rPr>
          <w:rFonts w:ascii="Times New Roman" w:eastAsia="Calibri" w:hAnsi="Times New Roman" w:cs="Times New Roman"/>
          <w:kern w:val="0"/>
          <w14:ligatures w14:val="none"/>
        </w:rPr>
        <w:t>Wellsville Municipal Airport 2600 Tarantine Blvd on the 13</w:t>
      </w:r>
      <w:r w:rsidRPr="00CB5040">
        <w:rPr>
          <w:rFonts w:ascii="Times New Roman" w:eastAsia="Calibri" w:hAnsi="Times New Roman" w:cs="Times New Roman"/>
          <w:kern w:val="0"/>
          <w:vertAlign w:val="superscript"/>
          <w14:ligatures w14:val="none"/>
        </w:rPr>
        <w:t>th</w:t>
      </w:r>
      <w:r w:rsidRPr="00CB5040">
        <w:rPr>
          <w:rFonts w:ascii="Times New Roman" w:eastAsia="Calibri" w:hAnsi="Times New Roman" w:cs="Times New Roman"/>
          <w:kern w:val="0"/>
          <w14:ligatures w14:val="none"/>
        </w:rPr>
        <w:t xml:space="preserve"> day of May 2026.</w:t>
      </w:r>
    </w:p>
    <w:bookmarkEnd w:id="0"/>
    <w:p w14:paraId="11A33AF8"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3E1A01DA"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b/>
          <w:smallCaps/>
          <w:kern w:val="0"/>
          <w14:ligatures w14:val="none"/>
        </w:rPr>
        <w:t>Present</w:t>
      </w:r>
      <w:r w:rsidRPr="00CB5040">
        <w:rPr>
          <w:rFonts w:ascii="Times New Roman" w:eastAsia="Calibri" w:hAnsi="Times New Roman" w:cs="Times New Roman"/>
          <w:b/>
          <w:kern w:val="0"/>
          <w14:ligatures w14:val="none"/>
        </w:rPr>
        <w:t>:</w:t>
      </w:r>
      <w:r w:rsidRPr="00CB5040">
        <w:rPr>
          <w:rFonts w:ascii="Times New Roman" w:eastAsia="Calibri" w:hAnsi="Times New Roman" w:cs="Times New Roman"/>
          <w:kern w:val="0"/>
          <w14:ligatures w14:val="none"/>
        </w:rPr>
        <w:tab/>
        <w:t>Shad Alsworth, Supervisor</w:t>
      </w:r>
      <w:bookmarkStart w:id="1" w:name="_Hlk188517386"/>
    </w:p>
    <w:p w14:paraId="06C5E629"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ab/>
      </w:r>
      <w:r w:rsidRPr="00CB5040">
        <w:rPr>
          <w:rFonts w:ascii="Times New Roman" w:eastAsia="Calibri" w:hAnsi="Times New Roman" w:cs="Times New Roman"/>
          <w:kern w:val="0"/>
          <w14:ligatures w14:val="none"/>
        </w:rPr>
        <w:tab/>
        <w:t>Patricia Graves, Council Member</w:t>
      </w:r>
      <w:bookmarkStart w:id="2" w:name="_Hlk144969001"/>
      <w:bookmarkEnd w:id="1"/>
    </w:p>
    <w:p w14:paraId="711B5DD3"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ab/>
      </w:r>
      <w:r w:rsidRPr="00CB5040">
        <w:rPr>
          <w:rFonts w:ascii="Times New Roman" w:eastAsia="Calibri" w:hAnsi="Times New Roman" w:cs="Times New Roman"/>
          <w:kern w:val="0"/>
          <w14:ligatures w14:val="none"/>
        </w:rPr>
        <w:tab/>
        <w:t>Gregory Day, Council Member</w:t>
      </w:r>
    </w:p>
    <w:p w14:paraId="41EB6AED"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ab/>
      </w:r>
      <w:r w:rsidRPr="00CB5040">
        <w:rPr>
          <w:rFonts w:ascii="Times New Roman" w:eastAsia="Calibri" w:hAnsi="Times New Roman" w:cs="Times New Roman"/>
          <w:kern w:val="0"/>
          <w14:ligatures w14:val="none"/>
        </w:rPr>
        <w:tab/>
        <w:t>Justine Dodaro, Council Member</w:t>
      </w:r>
    </w:p>
    <w:p w14:paraId="7F71E8ED" w14:textId="77777777"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Willis Shutt, Airport Manager</w:t>
      </w:r>
    </w:p>
    <w:bookmarkEnd w:id="2"/>
    <w:p w14:paraId="5001BC57" w14:textId="77777777"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p>
    <w:p w14:paraId="6DA33357"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b/>
          <w:smallCaps/>
          <w:kern w:val="0"/>
          <w14:ligatures w14:val="none"/>
        </w:rPr>
        <w:t>Absent:</w:t>
      </w:r>
      <w:r w:rsidRPr="00CB5040">
        <w:rPr>
          <w:rFonts w:ascii="Times New Roman" w:eastAsia="Calibri" w:hAnsi="Times New Roman" w:cs="Times New Roman"/>
          <w:kern w:val="0"/>
          <w14:ligatures w14:val="none"/>
        </w:rPr>
        <w:t xml:space="preserve"> </w:t>
      </w:r>
      <w:r w:rsidRPr="00CB5040">
        <w:rPr>
          <w:rFonts w:ascii="Times New Roman" w:eastAsia="Calibri" w:hAnsi="Times New Roman" w:cs="Times New Roman"/>
          <w:kern w:val="0"/>
          <w14:ligatures w14:val="none"/>
        </w:rPr>
        <w:tab/>
        <w:t>Erik Firkel, Town Attorney, Timothy (Nic) Gunning, Council Member</w:t>
      </w:r>
    </w:p>
    <w:p w14:paraId="28F5735D"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6B5779D8"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b/>
          <w:smallCaps/>
          <w:kern w:val="0"/>
          <w14:ligatures w14:val="none"/>
        </w:rPr>
        <w:t>Others Present</w:t>
      </w:r>
      <w:r w:rsidRPr="00CB5040">
        <w:rPr>
          <w:rFonts w:ascii="Times New Roman" w:eastAsia="Calibri" w:hAnsi="Times New Roman" w:cs="Times New Roman"/>
          <w:kern w:val="0"/>
          <w14:ligatures w14:val="none"/>
        </w:rPr>
        <w:t>: Mike Roeske, Andrew Havens, Steve Barth, Susan Parker, Libby Bawden</w:t>
      </w:r>
    </w:p>
    <w:p w14:paraId="15EA431D"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571D7BE3" w14:textId="6289A9D4"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Alsworth opened the meeting at </w:t>
      </w:r>
      <w:r w:rsidR="00C354A1">
        <w:rPr>
          <w:rFonts w:ascii="Times New Roman" w:eastAsia="Calibri" w:hAnsi="Times New Roman" w:cs="Times New Roman"/>
          <w:kern w:val="0"/>
          <w14:ligatures w14:val="none"/>
        </w:rPr>
        <w:t>6</w:t>
      </w:r>
      <w:r w:rsidRPr="00CB5040">
        <w:rPr>
          <w:rFonts w:ascii="Times New Roman" w:eastAsia="Calibri" w:hAnsi="Times New Roman" w:cs="Times New Roman"/>
          <w:kern w:val="0"/>
          <w14:ligatures w14:val="none"/>
        </w:rPr>
        <w:t xml:space="preserve">:00 pm and led the pledge to the Flag. </w:t>
      </w:r>
    </w:p>
    <w:p w14:paraId="212690D4"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p>
    <w:p w14:paraId="5F8ED4EE"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r w:rsidRPr="00CB5040">
        <w:rPr>
          <w:rFonts w:ascii="Times New Roman" w:eastAsia="Calibri" w:hAnsi="Times New Roman" w:cs="Times New Roman"/>
          <w:b/>
          <w:smallCaps/>
          <w:kern w:val="0"/>
          <w14:ligatures w14:val="none"/>
        </w:rPr>
        <w:t>Minutes</w:t>
      </w:r>
      <w:r w:rsidRPr="00CB5040">
        <w:rPr>
          <w:rFonts w:ascii="Times New Roman" w:eastAsia="Calibri" w:hAnsi="Times New Roman" w:cs="Times New Roman"/>
          <w:b/>
          <w:kern w:val="0"/>
          <w14:ligatures w14:val="none"/>
        </w:rPr>
        <w:t xml:space="preserve">:  </w:t>
      </w:r>
      <w:r w:rsidRPr="00CB5040">
        <w:rPr>
          <w:rFonts w:ascii="Times New Roman" w:eastAsia="Calibri" w:hAnsi="Times New Roman" w:cs="Times New Roman"/>
          <w:kern w:val="0"/>
          <w14:ligatures w14:val="none"/>
        </w:rPr>
        <w:t>Accepted as written with a motion made by Graves, seconded by Day. Motion was carried.</w:t>
      </w:r>
    </w:p>
    <w:p w14:paraId="058B85FB"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p>
    <w:p w14:paraId="549FA7A7" w14:textId="77777777" w:rsidR="00CB5040" w:rsidRPr="00CB5040" w:rsidRDefault="00CB5040" w:rsidP="00CB5040">
      <w:pPr>
        <w:keepNext/>
        <w:shd w:val="clear" w:color="auto" w:fill="FFFFFF"/>
        <w:spacing w:after="60" w:line="300" w:lineRule="atLeast"/>
        <w:jc w:val="both"/>
        <w:outlineLvl w:val="2"/>
        <w:rPr>
          <w:rFonts w:ascii="Times New Roman" w:eastAsia="Times New Roman" w:hAnsi="Times New Roman" w:cs="Arial"/>
          <w:kern w:val="0"/>
          <w14:ligatures w14:val="none"/>
        </w:rPr>
      </w:pPr>
      <w:r w:rsidRPr="00CB5040">
        <w:rPr>
          <w:rFonts w:ascii="Times New Roman" w:eastAsia="Times New Roman" w:hAnsi="Times New Roman" w:cs="Arial"/>
          <w:b/>
          <w:bCs/>
          <w:kern w:val="0"/>
          <w14:ligatures w14:val="none"/>
        </w:rPr>
        <w:t>COMMUNITY COMMENT</w:t>
      </w:r>
      <w:r w:rsidRPr="00CB5040">
        <w:rPr>
          <w:rFonts w:ascii="Times New Roman" w:eastAsia="Times New Roman" w:hAnsi="Times New Roman" w:cs="Arial"/>
          <w:kern w:val="0"/>
          <w14:ligatures w14:val="none"/>
        </w:rPr>
        <w:t xml:space="preserve">: </w:t>
      </w:r>
    </w:p>
    <w:p w14:paraId="0BEF97B9" w14:textId="77777777" w:rsidR="00CB5040" w:rsidRPr="00CB5040" w:rsidRDefault="00CB5040" w:rsidP="00CB5040">
      <w:pPr>
        <w:spacing w:after="0" w:line="240" w:lineRule="auto"/>
        <w:ind w:left="720"/>
        <w:rPr>
          <w:rFonts w:ascii="Times New Roman" w:eastAsia="Times New Roman" w:hAnsi="Times New Roman" w:cs="Times New Roman"/>
          <w:kern w:val="0"/>
          <w:szCs w:val="20"/>
          <w14:ligatures w14:val="none"/>
        </w:rPr>
      </w:pPr>
      <w:r w:rsidRPr="00CB5040">
        <w:rPr>
          <w:rFonts w:ascii="Times New Roman" w:eastAsia="Times New Roman" w:hAnsi="Times New Roman" w:cs="Times New Roman"/>
          <w:kern w:val="0"/>
          <w:szCs w:val="20"/>
          <w14:ligatures w14:val="none"/>
        </w:rPr>
        <w:t>Libby Bawden was present at the meeting. Ms. Bawden wanted to discuss with the Board her proposal for bringing a healthier Wellsville through community fitness and wellness. She would like to see outdoor fitness classes and wellness events in Wellsville. Libby talked to the board about space that may be available at the park or other available spaces that would work for this need. A motion was made by Dodaro, seconded by Day to use available space in the park when available if insurance is provided to the Town Clerk. Motion was carried.</w:t>
      </w:r>
    </w:p>
    <w:p w14:paraId="019C56D3" w14:textId="77777777" w:rsidR="00CB5040" w:rsidRPr="00CB5040" w:rsidRDefault="00CB5040" w:rsidP="00CB5040">
      <w:pPr>
        <w:spacing w:after="0" w:line="240" w:lineRule="auto"/>
        <w:jc w:val="both"/>
        <w:rPr>
          <w:rFonts w:ascii="Times New Roman" w:eastAsia="Calibri" w:hAnsi="Times New Roman" w:cs="Times New Roman"/>
          <w:b/>
          <w:bCs/>
          <w:kern w:val="0"/>
          <w14:ligatures w14:val="none"/>
        </w:rPr>
      </w:pPr>
    </w:p>
    <w:p w14:paraId="65BB7C1F"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r w:rsidRPr="00CB5040">
        <w:rPr>
          <w:rFonts w:ascii="Times New Roman" w:eastAsia="Calibri" w:hAnsi="Times New Roman" w:cs="Times New Roman"/>
          <w:b/>
          <w:bCs/>
          <w:kern w:val="0"/>
          <w14:ligatures w14:val="none"/>
        </w:rPr>
        <w:t xml:space="preserve">NEW MUNICIPAL BUILDING: </w:t>
      </w:r>
      <w:bookmarkStart w:id="3" w:name="_Hlk123645526"/>
    </w:p>
    <w:p w14:paraId="64959630"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Alsworth stated the board needs to investigate bid process for demolition process of the old highway building. Need to start SEQRA process, Hunt engineering should have the report.</w:t>
      </w:r>
    </w:p>
    <w:p w14:paraId="59AFAE71"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Also need to contact Municipal Solutions for Bonding of around $200,000. </w:t>
      </w:r>
    </w:p>
    <w:p w14:paraId="43C3FA52"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Alsworth also stated that the Town of Wellsville was actively pursuing the purchase of the old Kline’s retreading Business from ARC, but it was sold to an independent person. He also stated that the ARC had a pilot agreement on the property, that they only made one payment on. He stated that he is very unhappy with their decision, and they have not been very good partners with the Town of Wellsville.</w:t>
      </w:r>
    </w:p>
    <w:p w14:paraId="5066EA63"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p>
    <w:p w14:paraId="173AC690" w14:textId="77777777" w:rsidR="00CB5040" w:rsidRPr="00CB5040" w:rsidRDefault="00CB5040" w:rsidP="00CB5040">
      <w:pPr>
        <w:spacing w:after="0" w:line="240" w:lineRule="auto"/>
        <w:jc w:val="both"/>
        <w:rPr>
          <w:rFonts w:ascii="Times New Roman" w:eastAsia="Calibri" w:hAnsi="Times New Roman" w:cs="Times New Roman"/>
          <w:b/>
          <w:bCs/>
          <w:kern w:val="0"/>
          <w14:ligatures w14:val="none"/>
        </w:rPr>
      </w:pPr>
      <w:r w:rsidRPr="00CB5040">
        <w:rPr>
          <w:rFonts w:ascii="Times New Roman" w:eastAsia="Calibri" w:hAnsi="Times New Roman" w:cs="Times New Roman"/>
          <w:b/>
          <w:bCs/>
          <w:kern w:val="0"/>
          <w14:ligatures w14:val="none"/>
        </w:rPr>
        <w:t xml:space="preserve">DOG SHELTER AGREEMENTS: </w:t>
      </w:r>
    </w:p>
    <w:p w14:paraId="44E039AF"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r w:rsidRPr="00CB5040">
        <w:rPr>
          <w:rFonts w:ascii="Times New Roman" w:eastAsia="Calibri" w:hAnsi="Times New Roman" w:cs="Times New Roman"/>
          <w:b/>
          <w:bCs/>
          <w:i/>
          <w:iCs/>
          <w:kern w:val="0"/>
          <w14:ligatures w14:val="none"/>
        </w:rPr>
        <w:t>A motion</w:t>
      </w:r>
      <w:r w:rsidRPr="00CB5040">
        <w:rPr>
          <w:rFonts w:ascii="Times New Roman" w:eastAsia="Calibri" w:hAnsi="Times New Roman" w:cs="Times New Roman"/>
          <w:kern w:val="0"/>
          <w14:ligatures w14:val="none"/>
        </w:rPr>
        <w:t xml:space="preserve"> was made by Day, seconded by Graves to approve Supervisor Alsworth to sign the Dog Shelter agreements with the Towns of Willing, Alma, Andover and Independence. Motion was carried.</w:t>
      </w:r>
    </w:p>
    <w:p w14:paraId="6911D154"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p>
    <w:p w14:paraId="6B986CCA" w14:textId="77777777" w:rsidR="00CB5040" w:rsidRPr="00CB5040" w:rsidRDefault="00CB5040" w:rsidP="00CB5040">
      <w:pPr>
        <w:spacing w:after="0" w:line="240" w:lineRule="auto"/>
        <w:jc w:val="both"/>
        <w:rPr>
          <w:rFonts w:ascii="Times New Roman" w:eastAsia="Calibri" w:hAnsi="Times New Roman" w:cs="Times New Roman"/>
          <w:b/>
          <w:bCs/>
          <w:i/>
          <w:iCs/>
          <w:kern w:val="0"/>
          <w14:ligatures w14:val="none"/>
        </w:rPr>
      </w:pPr>
      <w:r w:rsidRPr="00CB5040">
        <w:rPr>
          <w:rFonts w:ascii="Times New Roman" w:eastAsia="Calibri" w:hAnsi="Times New Roman" w:cs="Times New Roman"/>
          <w:b/>
          <w:bCs/>
          <w:kern w:val="0"/>
          <w14:ligatures w14:val="none"/>
        </w:rPr>
        <w:t xml:space="preserve">AIRPORT: </w:t>
      </w:r>
      <w:bookmarkEnd w:id="3"/>
    </w:p>
    <w:p w14:paraId="51926317"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r w:rsidRPr="00CB5040">
        <w:rPr>
          <w:rFonts w:ascii="Times New Roman" w:eastAsia="Calibri" w:hAnsi="Times New Roman" w:cs="Times New Roman"/>
          <w:b/>
          <w:bCs/>
          <w:i/>
          <w:iCs/>
          <w:kern w:val="0"/>
          <w14:ligatures w14:val="none"/>
        </w:rPr>
        <w:lastRenderedPageBreak/>
        <w:t>A motion</w:t>
      </w:r>
      <w:r w:rsidRPr="00CB5040">
        <w:rPr>
          <w:rFonts w:ascii="Times New Roman" w:eastAsia="Calibri" w:hAnsi="Times New Roman" w:cs="Times New Roman"/>
          <w:kern w:val="0"/>
          <w14:ligatures w14:val="none"/>
        </w:rPr>
        <w:t xml:space="preserve"> was made by Day, seconded by Dodaro to approve the Fly in Breakfast for the Friends of the Library. Motion was carried.</w:t>
      </w:r>
    </w:p>
    <w:p w14:paraId="77F03DCC"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p>
    <w:p w14:paraId="567FB025" w14:textId="77777777" w:rsidR="00CB5040" w:rsidRPr="00CB5040" w:rsidRDefault="00CB5040" w:rsidP="00CB5040">
      <w:pPr>
        <w:spacing w:after="240" w:line="240" w:lineRule="auto"/>
        <w:ind w:left="1440"/>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The following resolution was offered by Patricia Graves and seconded by Justine Dodaro, to wit;</w:t>
      </w:r>
    </w:p>
    <w:p w14:paraId="7B957127"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2F22CCB8"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651489E1" w14:textId="77777777" w:rsidR="00CB5040" w:rsidRPr="00CB5040" w:rsidRDefault="00CB5040" w:rsidP="00CB5040">
      <w:pPr>
        <w:spacing w:after="240" w:line="240" w:lineRule="auto"/>
        <w:ind w:left="1152" w:right="1440"/>
        <w:jc w:val="both"/>
        <w:rPr>
          <w:rFonts w:ascii="Times New Roman" w:eastAsia="Times New Roman" w:hAnsi="Times New Roman" w:cs="Times New Roman"/>
          <w:b/>
          <w:kern w:val="0"/>
          <w14:ligatures w14:val="none"/>
        </w:rPr>
      </w:pPr>
      <w:r w:rsidRPr="00CB5040">
        <w:rPr>
          <w:rFonts w:ascii="Times New Roman" w:eastAsia="Times New Roman" w:hAnsi="Times New Roman" w:cs="Times New Roman"/>
          <w:b/>
          <w:kern w:val="0"/>
          <w14:ligatures w14:val="none"/>
        </w:rPr>
        <w:t>A BOND RESOLUTION, DATED MAY 13, 2026, OF THE TOWN BOARD OF THE TOWN OF WELLSVILLE, ALLEGANY COUNTY, NEW YORK (THE “TOWN”) AUTHORIZING (A) AN AIRPORT CAPITAL IMPROVEMENTS PROJECT (GENERALLY CONSISTING OF ROOF REPLACEMENT) AT AN ESTIMATED MAXIMUM COST OF $865,000, (B) THE APPLICATION OF UP TO APPROXIMATELY $540,000 IN GRANT FUNDS FROM NEW YORK STATE, (C)  THE EXPENDITURE OF $32,500 FROM THE TOWN’S AIRPORT CONSTRUCTION RESERVE FUND, AND (D) THE ISSUANCE OF SERIAL BONDS</w:t>
      </w:r>
      <w:r w:rsidRPr="00CB5040">
        <w:rPr>
          <w:rFonts w:ascii="Times New Roman" w:eastAsia="Times New Roman" w:hAnsi="Times New Roman" w:cs="Times New Roman"/>
          <w:b/>
          <w:bCs/>
          <w:kern w:val="0"/>
          <w14:ligatures w14:val="none"/>
        </w:rPr>
        <w:t xml:space="preserve"> </w:t>
      </w:r>
      <w:r w:rsidRPr="00CB5040">
        <w:rPr>
          <w:rFonts w:ascii="Times New Roman" w:eastAsia="Times New Roman" w:hAnsi="Times New Roman" w:cs="Times New Roman"/>
          <w:b/>
          <w:kern w:val="0"/>
          <w14:ligatures w14:val="none"/>
        </w:rPr>
        <w:t>IN AN AGGREGATE PRINCIPAL AMOUNT NOT TO EXCEED $292,500 OF THE TOWN, PURSUANT TO THE LOCAL FINANCE LAW TO FINANCE SUCH PURPOSE, SUCH AMOUNT TO BE OFFSET BY ANY FEDERAL, STATE, COUNTY AND/OR LOCAL FUNDS RECEIVED, AND DELEGATING THE POWER TO ISSUE BOND ANTICIPATION NOTES IN ANTICIPATION OF THE SALE OF SUCH BONDS</w:t>
      </w:r>
      <w:r w:rsidRPr="00CB5040">
        <w:rPr>
          <w:rFonts w:ascii="Times New Roman" w:eastAsia="Times New Roman" w:hAnsi="Times New Roman" w:cs="Times New Roman"/>
          <w:b/>
          <w:bCs/>
          <w:kern w:val="0"/>
          <w14:ligatures w14:val="none"/>
        </w:rPr>
        <w:t xml:space="preserve"> </w:t>
      </w:r>
      <w:r w:rsidRPr="00CB5040">
        <w:rPr>
          <w:rFonts w:ascii="Times New Roman" w:eastAsia="Times New Roman" w:hAnsi="Times New Roman" w:cs="Times New Roman"/>
          <w:b/>
          <w:kern w:val="0"/>
          <w14:ligatures w14:val="none"/>
        </w:rPr>
        <w:t>TO THE TOWN SUPERVISOR.</w:t>
      </w:r>
    </w:p>
    <w:p w14:paraId="5FFA712D"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WHEREAS, the Town Board of the Town of Wellsville, in the County of Allegany, New York (the “Town”) desires to undertake an airport capital improvements project consisting of improvements to the North Hangar building at the Wellsville Municipal Airport; and</w:t>
      </w:r>
    </w:p>
    <w:p w14:paraId="25D4AF87"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6B5EA243"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WHEREAS, the Town has previously established a reserve fund commonly known as the Airport Construction Reserve Fund (the “Reserve Fund”); and</w:t>
      </w:r>
    </w:p>
    <w:p w14:paraId="2883C479"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62153198"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WHEREAS, the Town has received a State Aviation Grant in the amount of $540,000 to be used to pay for a portion of the costs of such project; and</w:t>
      </w:r>
    </w:p>
    <w:p w14:paraId="621C73AD"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788E9D6B"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NOW THEREFORE,</w:t>
      </w:r>
    </w:p>
    <w:p w14:paraId="123A0F74"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586F9919"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BE IT RESOLVED, by the Town (by the favorable vote of not less than two-thirds</w:t>
      </w:r>
      <w:r w:rsidRPr="00CB5040">
        <w:rPr>
          <w:rFonts w:ascii="Times New Roman" w:eastAsia="Times New Roman" w:hAnsi="Times New Roman" w:cs="Times New Roman"/>
          <w:b/>
          <w:bCs/>
          <w:kern w:val="0"/>
          <w14:ligatures w14:val="none"/>
        </w:rPr>
        <w:t xml:space="preserve"> </w:t>
      </w:r>
      <w:r w:rsidRPr="00CB5040">
        <w:rPr>
          <w:rFonts w:ascii="Times New Roman" w:eastAsia="Times New Roman" w:hAnsi="Times New Roman" w:cs="Times New Roman"/>
          <w:kern w:val="0"/>
          <w14:ligatures w14:val="none"/>
        </w:rPr>
        <w:t>of all the members of the Board) as follows:</w:t>
      </w:r>
    </w:p>
    <w:p w14:paraId="4C514A9E"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65A876DF"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b/>
        <w:t>SECTION 1.</w:t>
      </w:r>
      <w:r w:rsidRPr="00CB5040">
        <w:rPr>
          <w:rFonts w:ascii="Times New Roman" w:eastAsia="Times New Roman" w:hAnsi="Times New Roman" w:cs="Times New Roman"/>
          <w:kern w:val="0"/>
          <w14:ligatures w14:val="none"/>
        </w:rPr>
        <w:tab/>
      </w:r>
      <w:bookmarkStart w:id="4" w:name="_Hlk219973628"/>
      <w:r w:rsidRPr="00CB5040">
        <w:rPr>
          <w:rFonts w:ascii="Times New Roman" w:eastAsia="Times New Roman" w:hAnsi="Times New Roman" w:cs="Times New Roman"/>
          <w:kern w:val="0"/>
          <w14:ligatures w14:val="none"/>
        </w:rPr>
        <w:t xml:space="preserve">The Town is hereby authorized to undertake an airport capital improvements project consisting of improvements to the North Hangar building at the Wellsville Municipal Airport, such project to include, but not be limited to, the removal of the existing metal roof and the installation of a new insulated metal panel roof system including new gutters and </w:t>
      </w:r>
      <w:r w:rsidRPr="00CB5040">
        <w:rPr>
          <w:rFonts w:ascii="Times New Roman" w:eastAsia="Times New Roman" w:hAnsi="Times New Roman" w:cs="Times New Roman"/>
          <w:kern w:val="0"/>
          <w14:ligatures w14:val="none"/>
        </w:rPr>
        <w:lastRenderedPageBreak/>
        <w:t>downspouts, as well as other such improvements as more fully identified (or contemplated by) one or more reports prepared by the Town, all of the forgoing to include all preliminary work and necessary equipment, materials and related site work, and any preliminary costs and costs incidental thereto and in connection with the financing thereof (collectively, the “Purpose”).</w:t>
      </w:r>
      <w:bookmarkEnd w:id="4"/>
      <w:r w:rsidRPr="00CB5040">
        <w:rPr>
          <w:rFonts w:ascii="Times New Roman" w:eastAsia="Times New Roman" w:hAnsi="Times New Roman" w:cs="Times New Roman"/>
          <w:kern w:val="0"/>
          <w14:ligatures w14:val="none"/>
        </w:rPr>
        <w:t xml:space="preserve">  The estimated maximum cost of the Purpose is $865,000.  </w:t>
      </w:r>
    </w:p>
    <w:p w14:paraId="0AE5434C"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p>
    <w:p w14:paraId="18537EDF"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SECTION 2.  The Town Board plans to finance the estimated maximum cost of the Purpose by (a) the application of approximately $540,000 in grant funds from New York State, (b) the expenditure, hereby authorized, of $32,500 from the Reserve Fund. The balance of such purpose is to be funded by the issuance of serial bonds</w:t>
      </w:r>
      <w:r w:rsidRPr="00CB5040">
        <w:rPr>
          <w:rFonts w:ascii="Times New Roman" w:eastAsia="Times New Roman" w:hAnsi="Times New Roman" w:cs="Times New Roman"/>
          <w:b/>
          <w:bCs/>
          <w:kern w:val="0"/>
          <w14:ligatures w14:val="none"/>
        </w:rPr>
        <w:t xml:space="preserve"> </w:t>
      </w:r>
      <w:r w:rsidRPr="00CB5040">
        <w:rPr>
          <w:rFonts w:ascii="Times New Roman" w:eastAsia="Times New Roman" w:hAnsi="Times New Roman" w:cs="Times New Roman"/>
          <w:kern w:val="0"/>
          <w14:ligatures w14:val="none"/>
        </w:rPr>
        <w:t>in an aggregate principal amount not to exceed $292,500 of the Town, hereby authorized to be issued therefore pursuant to the Local Finance Law, such amount to be offset by any federal, state, county and/or local funds received.  Unless paid from other sources or charges, there shall annually be levied on all the taxable real property of the Town a tax sufficient to pay the principal of and interest on such bonds or notes as the same become due and payable.</w:t>
      </w:r>
    </w:p>
    <w:p w14:paraId="5636F6B2"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15A2E1A9"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 xml:space="preserve">SECTION 3.  It is hereby determined that the Purpose is an object or purpose described in subdivision 17 </w:t>
      </w:r>
      <w:r w:rsidRPr="00CB5040">
        <w:rPr>
          <w:rFonts w:ascii="Times New Roman" w:eastAsia="Times New Roman" w:hAnsi="Times New Roman" w:cs="Times New Roman"/>
          <w:bCs/>
          <w:kern w:val="0"/>
          <w14:ligatures w14:val="none"/>
        </w:rPr>
        <w:t>of paragraph (a) of Section 11.00</w:t>
      </w:r>
      <w:r w:rsidRPr="00CB5040">
        <w:rPr>
          <w:rFonts w:ascii="Times New Roman" w:eastAsia="Times New Roman" w:hAnsi="Times New Roman" w:cs="Times New Roman"/>
          <w:kern w:val="0"/>
          <w14:ligatures w14:val="none"/>
        </w:rPr>
        <w:t xml:space="preserve"> of the Local Finance Law, and that the period of probable usefulness of the Purpose is 15 years; however, the bonds issued pursuant to this resolution, and any bond anticipation notes issued in anticipation of the sale of said bonds, will mature no later than five years from the date of original issuance of such bonds or notes. </w:t>
      </w:r>
    </w:p>
    <w:p w14:paraId="24B7BF74"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38387B51"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 xml:space="preserve"> SECTION 4.  Current funds are not required to be provided prior to the issuance of the bonds authorized by this resolution or any notes issued in anticipation of the sale of such bonds.</w:t>
      </w:r>
    </w:p>
    <w:p w14:paraId="69DF926A"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4100CAFE"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 xml:space="preserve">SECTION 5.  It is hereby determined the proposed maturity of the obligations authorized by this resolution will not be in excess of </w:t>
      </w:r>
      <w:r w:rsidRPr="00CB5040">
        <w:rPr>
          <w:rFonts w:ascii="Times New Roman" w:eastAsia="Times New Roman" w:hAnsi="Times New Roman" w:cs="Times New Roman"/>
          <w:bCs/>
          <w:kern w:val="0"/>
          <w14:ligatures w14:val="none"/>
        </w:rPr>
        <w:t>five years</w:t>
      </w:r>
      <w:r w:rsidRPr="00CB5040">
        <w:rPr>
          <w:rFonts w:ascii="Times New Roman" w:eastAsia="Times New Roman" w:hAnsi="Times New Roman" w:cs="Times New Roman"/>
          <w:kern w:val="0"/>
          <w14:ligatures w14:val="none"/>
        </w:rPr>
        <w:t>.</w:t>
      </w:r>
    </w:p>
    <w:p w14:paraId="56784DFC"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6054A2F9"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SECTION 6.  The faith and credit of the Town are hereby irrevocably pledged for the payment of the principal of and interest on such bonds (and any bond anticipation notes issued in anticipation of the sale of such bonds) as the same respectively become due and payable.  An annual appropriation will be made in each year sufficient to pay the principal of and interest on such bonds or notes becoming due and payable in such year.  Unless paid from other sources or charges, there will annually be levied on all the taxable real property of the Town a tax sufficient to pay the principal of and interest on such bonds or notes as the same become due and payable.</w:t>
      </w:r>
    </w:p>
    <w:p w14:paraId="29FD0FE9"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6C58353C"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 xml:space="preserve">SECTION 7.  Subject to the provisions of this resolution and of the Local Finance Law, and pursuant to the provisions of Section 21.00 relative to the authorization of the issuance of bonds with substantially level or declining annual debt service, Section 30.00 relative to the authorization of the issuance of bond anticipation notes and of Section 50.00, Sections 56.00 to 60.00, Section 62.00, Section 62.10, Section 63.00, and Section 164.00 of the Local Finance Law, the powers and duties of the Town Board pertaining or incidental to the sale and issuance of the obligations herein authorized, including but not limited to authorizing bond anticipation notes and prescribing the terms, form and contents and details as to the sale and issuance of the bonds herein authorized and of any bond anticipation notes issued in anticipation of said bonds, and the renewals of said notes, are hereby delegated to the Town Supervisor, the chief fiscal officer of the Town. </w:t>
      </w:r>
      <w:r w:rsidRPr="00CB5040">
        <w:rPr>
          <w:rFonts w:ascii="Times New Roman" w:eastAsia="Times New Roman" w:hAnsi="Times New Roman" w:cs="Times New Roman"/>
          <w:kern w:val="0"/>
          <w14:ligatures w14:val="none"/>
        </w:rPr>
        <w:lastRenderedPageBreak/>
        <w:t>Without in any way limiting the scope of the foregoing delegation of powers, the Town Supervisor, to the extent permitted by Section 58.00(f) of the Local Finance Law, is specifically authorized to accept bids submitted in electronic format for any bonds or notes of the Town.</w:t>
      </w:r>
    </w:p>
    <w:p w14:paraId="0EFF259A"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6D524083"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SECTION 8.  The temporary use of available funds of the Town, not immediately required for the purpose or purposes for which the same were borrowed, raised or otherwise created, is hereby authorized pursuant to Section 165.10 of the Local Finance Law, for the purpose or purposes described in this resolution.  </w:t>
      </w:r>
    </w:p>
    <w:p w14:paraId="0781CAF1"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19534204"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SECTION 9.</w:t>
      </w:r>
      <w:r w:rsidRPr="00CB5040">
        <w:rPr>
          <w:rFonts w:ascii="Times New Roman" w:eastAsia="Times New Roman" w:hAnsi="Times New Roman" w:cs="Times New Roman"/>
          <w:kern w:val="0"/>
          <w14:ligatures w14:val="none"/>
        </w:rPr>
        <w:tab/>
        <w:t>This resolution shall constitute the declaration (or reaffirmation) of the Town’s “official intent” to reimburse the expenditures authorized in this resolution with the proceeds of the bonds, notes or other obligations authorized herein, as required by United States Treasury Regulations Section 1.150-2.</w:t>
      </w:r>
    </w:p>
    <w:p w14:paraId="2A184B5A"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010F8282"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SECTION 10.  The Town Supervisor is further authorized to take such actions and execute such documents as may be necessary to ensure the continued status of the interest on the bonds authorized by this resolution, and any notes issued in anticipation thereof, as excludable from gross income for federal income tax purposes pursuant to Section 103 of the Internal Revenue Code of 1986, as amended (the “Code”) and may designate the bonds authorized by this resolution, and any notes issued in anticipation thereof, as “qualified tax-exempt bonds” in accordance with Section 265(b)(3) of the Code.</w:t>
      </w:r>
    </w:p>
    <w:p w14:paraId="4B0E5B4A"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00D10A38"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SECTION 11.  The Town Supervisor is further authorized to enter into a continuing disclosure agreement with the initial purchaser of the bonds or notes authorized by this resolution, containing provisions which are satisfactory to such purchaser in compliance with the provisions of Rule 15c2-12, promulgated by the Securities and Exchange Commission pursuant to the Securities Exchange Act of 1934.</w:t>
      </w:r>
    </w:p>
    <w:p w14:paraId="6E81A73C"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7EF99F08"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b/>
        <w:t>SECTION 12.  The Town Supervisor is further authorized to call in and redeem any outstanding obligations that were authorized hereunder (at such times and in such amounts and maturities as may be deemed appropriate after consultation with Town officials and the Town’s municipal advisor), to approve any related notice of redemption, and to take such actions and execute such documents as may be necessary to effectuate any such calls for redemption pursuant to Section 53.00 of the Local Finance Law, with the understanding that no such call for redemption will be made unless such notice of redemption shall have first been filed with the Town Clerk.</w:t>
      </w:r>
    </w:p>
    <w:p w14:paraId="4956F369"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p>
    <w:p w14:paraId="27C4E694"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b/>
        <w:t>SECTION 13.</w:t>
      </w:r>
      <w:r w:rsidRPr="00CB5040">
        <w:rPr>
          <w:rFonts w:ascii="Times New Roman" w:eastAsia="Times New Roman" w:hAnsi="Times New Roman" w:cs="Times New Roman"/>
          <w:kern w:val="0"/>
          <w14:ligatures w14:val="none"/>
        </w:rPr>
        <w:tab/>
        <w:t>The Town hereby determines that the Purpose is a Type II action that will not have a significant effect on the environment and, therefore, no other determination or procedures under the State Environmental Quality Review Act (“SEQRA”) are required.</w:t>
      </w:r>
    </w:p>
    <w:p w14:paraId="47CE70AA"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p>
    <w:p w14:paraId="55C50CBD"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 xml:space="preserve">SECTION 14.  In the absence or unavailability of the Town Supervisor, the Deputy Town Supervisor is hereby specifically authorized to exercise the powers delegated to the Town Supervisor in this resolution.  </w:t>
      </w:r>
    </w:p>
    <w:p w14:paraId="0386867B"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5AE1CBAA"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 xml:space="preserve">SECTION 15.  The validity of such </w:t>
      </w:r>
      <w:r w:rsidRPr="00CB5040">
        <w:rPr>
          <w:rFonts w:ascii="Times New Roman" w:eastAsia="Times New Roman" w:hAnsi="Times New Roman" w:cs="Times New Roman"/>
          <w:bCs/>
          <w:kern w:val="0"/>
          <w14:ligatures w14:val="none"/>
        </w:rPr>
        <w:t>serial bonds or of any bond anticipation notes</w:t>
      </w:r>
      <w:r w:rsidRPr="00CB5040">
        <w:rPr>
          <w:rFonts w:ascii="Times New Roman" w:eastAsia="Times New Roman" w:hAnsi="Times New Roman" w:cs="Times New Roman"/>
          <w:kern w:val="0"/>
          <w14:ligatures w14:val="none"/>
        </w:rPr>
        <w:t xml:space="preserve"> issued in anticipation of the sale of such serial bonds may be contested only if:</w:t>
      </w:r>
    </w:p>
    <w:p w14:paraId="234F0E54"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2AE570A1" w14:textId="77777777" w:rsidR="00CB5040" w:rsidRPr="00CB5040" w:rsidRDefault="00CB5040" w:rsidP="00CB5040">
      <w:pPr>
        <w:spacing w:after="240" w:line="240" w:lineRule="auto"/>
        <w:ind w:firstLine="1440"/>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1.</w:t>
      </w:r>
      <w:r w:rsidRPr="00CB5040">
        <w:rPr>
          <w:rFonts w:ascii="Times New Roman" w:eastAsia="Times New Roman" w:hAnsi="Times New Roman" w:cs="Times New Roman"/>
          <w:kern w:val="0"/>
          <w14:ligatures w14:val="none"/>
        </w:rPr>
        <w:tab/>
        <w:t>(a)</w:t>
      </w:r>
      <w:r w:rsidRPr="00CB5040">
        <w:rPr>
          <w:rFonts w:ascii="Times New Roman" w:eastAsia="Times New Roman" w:hAnsi="Times New Roman" w:cs="Times New Roman"/>
          <w:kern w:val="0"/>
          <w14:ligatures w14:val="none"/>
        </w:rPr>
        <w:tab/>
        <w:t>such obligations were authorized for an object or purpose for which the Town is not authorized to expend money, or</w:t>
      </w:r>
    </w:p>
    <w:p w14:paraId="3F1E883C" w14:textId="77777777" w:rsidR="00CB5040" w:rsidRPr="00CB5040" w:rsidRDefault="00CB5040" w:rsidP="00CB5040">
      <w:pPr>
        <w:spacing w:after="0" w:line="240" w:lineRule="auto"/>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b/>
      </w:r>
      <w:r w:rsidRPr="00CB5040">
        <w:rPr>
          <w:rFonts w:ascii="Times New Roman" w:eastAsia="Times New Roman" w:hAnsi="Times New Roman" w:cs="Times New Roman"/>
          <w:kern w:val="0"/>
          <w14:ligatures w14:val="none"/>
        </w:rPr>
        <w:tab/>
      </w:r>
      <w:r w:rsidRPr="00CB5040">
        <w:rPr>
          <w:rFonts w:ascii="Times New Roman" w:eastAsia="Times New Roman" w:hAnsi="Times New Roman" w:cs="Times New Roman"/>
          <w:kern w:val="0"/>
          <w14:ligatures w14:val="none"/>
        </w:rPr>
        <w:tab/>
        <w:t>(b)</w:t>
      </w:r>
      <w:r w:rsidRPr="00CB5040">
        <w:rPr>
          <w:rFonts w:ascii="Times New Roman" w:eastAsia="Times New Roman" w:hAnsi="Times New Roman" w:cs="Times New Roman"/>
          <w:kern w:val="0"/>
          <w14:ligatures w14:val="none"/>
        </w:rPr>
        <w:tab/>
        <w:t xml:space="preserve">the provisions of the law which should be complied with as of the date of publication of this notice were not substantially complied with </w:t>
      </w:r>
    </w:p>
    <w:p w14:paraId="115D4509" w14:textId="77777777" w:rsidR="00CB5040" w:rsidRPr="00CB5040" w:rsidRDefault="00CB5040" w:rsidP="00CB5040">
      <w:pPr>
        <w:spacing w:after="0" w:line="240" w:lineRule="auto"/>
        <w:rPr>
          <w:rFonts w:ascii="Times New Roman" w:eastAsia="Times New Roman" w:hAnsi="Times New Roman" w:cs="Times New Roman"/>
          <w:kern w:val="0"/>
          <w14:ligatures w14:val="none"/>
        </w:rPr>
      </w:pPr>
    </w:p>
    <w:p w14:paraId="422E1893"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and an action, suit or proceeding contesting such validity is commenced within 20 days after the date of such publication of this notice, or</w:t>
      </w:r>
    </w:p>
    <w:p w14:paraId="7D71A2FB"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p>
    <w:p w14:paraId="0B866063"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b/>
      </w:r>
      <w:r w:rsidRPr="00CB5040">
        <w:rPr>
          <w:rFonts w:ascii="Times New Roman" w:eastAsia="Times New Roman" w:hAnsi="Times New Roman" w:cs="Times New Roman"/>
          <w:kern w:val="0"/>
          <w14:ligatures w14:val="none"/>
        </w:rPr>
        <w:tab/>
        <w:t>2.</w:t>
      </w:r>
      <w:r w:rsidRPr="00CB5040">
        <w:rPr>
          <w:rFonts w:ascii="Times New Roman" w:eastAsia="Times New Roman" w:hAnsi="Times New Roman" w:cs="Times New Roman"/>
          <w:kern w:val="0"/>
          <w14:ligatures w14:val="none"/>
        </w:rPr>
        <w:tab/>
        <w:t>such obligations were authorized in violation of the provisions of the Constitution of New York.</w:t>
      </w:r>
    </w:p>
    <w:p w14:paraId="3D2C6A57"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6BF8642B" w14:textId="77777777" w:rsidR="00CB5040" w:rsidRPr="00CB5040" w:rsidRDefault="00CB5040" w:rsidP="00CB5040">
      <w:pPr>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b/>
        <w:t>SECTION 16.  The Town Clerk is hereby authorized to publish this resolution, or a summary thereof, together with a notice in substantially the form provided by Section 81.00 of the Local Finance Law, in the official newspaper(s) of the Town, or if no newspaper(s) have been so designated, then in a newspaper having general circulation in the Town, which newspaper shall be designated by the Town Board in a separate resolution.</w:t>
      </w:r>
    </w:p>
    <w:p w14:paraId="3327BA49" w14:textId="77777777" w:rsidR="00CB5040" w:rsidRPr="00CB5040" w:rsidRDefault="00CB5040" w:rsidP="00CB5040">
      <w:pPr>
        <w:tabs>
          <w:tab w:val="left" w:pos="720"/>
          <w:tab w:val="left" w:pos="1440"/>
          <w:tab w:val="left" w:pos="2284"/>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16225551" w14:textId="77777777" w:rsidR="00CB5040" w:rsidRPr="00CB5040" w:rsidRDefault="00CB5040" w:rsidP="00CB5040">
      <w:pPr>
        <w:tabs>
          <w:tab w:val="left" w:pos="720"/>
          <w:tab w:val="left" w:pos="1440"/>
          <w:tab w:val="left" w:pos="2284"/>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SECTION 17.  This resolution is effective immediately.</w:t>
      </w:r>
    </w:p>
    <w:p w14:paraId="3E2FD340"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4BC81B63"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center"/>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w:t>
      </w:r>
      <w:r w:rsidRPr="00CB5040">
        <w:rPr>
          <w:rFonts w:ascii="Times New Roman" w:eastAsia="Times New Roman" w:hAnsi="Times New Roman" w:cs="Times New Roman"/>
          <w:kern w:val="0"/>
          <w14:ligatures w14:val="none"/>
        </w:rPr>
        <w:tab/>
        <w:t>*</w:t>
      </w:r>
      <w:r w:rsidRPr="00CB5040">
        <w:rPr>
          <w:rFonts w:ascii="Times New Roman" w:eastAsia="Times New Roman" w:hAnsi="Times New Roman" w:cs="Times New Roman"/>
          <w:kern w:val="0"/>
          <w14:ligatures w14:val="none"/>
        </w:rPr>
        <w:tab/>
        <w:t>*</w:t>
      </w:r>
      <w:r w:rsidRPr="00CB5040">
        <w:rPr>
          <w:rFonts w:ascii="Times New Roman" w:eastAsia="Times New Roman" w:hAnsi="Times New Roman" w:cs="Times New Roman"/>
          <w:kern w:val="0"/>
          <w14:ligatures w14:val="none"/>
        </w:rPr>
        <w:tab/>
        <w:t>*</w:t>
      </w:r>
    </w:p>
    <w:p w14:paraId="56CF7656"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p>
    <w:p w14:paraId="6FFBA51E"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b/>
        <w:t>The question of the adoption of the foregoing resolution was duly put to vote on a roll call, which resulted as follows:</w:t>
      </w:r>
    </w:p>
    <w:p w14:paraId="23FA74F9"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5A663EB6"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1F80A62F"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AYES: Shad Alsworth, Patricia Graves, Gregory Day, &amp; Justine Dodaro</w:t>
      </w:r>
    </w:p>
    <w:p w14:paraId="2574194A"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71FAF8E8"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NOES: None</w:t>
      </w:r>
    </w:p>
    <w:p w14:paraId="442BD1FE"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6023E4E6"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ABSENT: Nic Gunning</w:t>
      </w:r>
    </w:p>
    <w:p w14:paraId="5C112D69" w14:textId="77777777" w:rsidR="00CB5040" w:rsidRPr="00CB5040" w:rsidRDefault="00CB5040" w:rsidP="00CB504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1A07F787" w14:textId="77777777" w:rsidR="00CB5040" w:rsidRPr="00CB5040" w:rsidRDefault="00CB5040" w:rsidP="00CB5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The foregoing resolution was thereupon declared duly adopted</w:t>
      </w:r>
    </w:p>
    <w:p w14:paraId="3EAFBC7A"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p>
    <w:p w14:paraId="76DE6444"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p>
    <w:p w14:paraId="4CB97DA3"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p>
    <w:p w14:paraId="0315B6A7"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r w:rsidRPr="00CB5040">
        <w:rPr>
          <w:rFonts w:ascii="Times New Roman" w:eastAsia="Calibri" w:hAnsi="Times New Roman" w:cs="Times New Roman"/>
          <w:b/>
          <w:bCs/>
          <w:i/>
          <w:iCs/>
          <w:kern w:val="0"/>
          <w14:ligatures w14:val="none"/>
        </w:rPr>
        <w:t>A Motion</w:t>
      </w:r>
      <w:r w:rsidRPr="00CB5040">
        <w:rPr>
          <w:rFonts w:ascii="Times New Roman" w:eastAsia="Calibri" w:hAnsi="Times New Roman" w:cs="Times New Roman"/>
          <w:kern w:val="0"/>
          <w14:ligatures w14:val="none"/>
        </w:rPr>
        <w:t xml:space="preserve"> was made by Day, seconded by Dodaro to approve Will Shutt to hire Devon Osgood as a laborer at the Airport. Motion was carried. Alsworth also stated he wanted it in the minutes that the Town Board is aware Devon Osgood is the son of the Town Clerk and the board is okay with Will Shutt hiring him. </w:t>
      </w:r>
    </w:p>
    <w:p w14:paraId="730CCF60"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p>
    <w:p w14:paraId="4D7C843F"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r w:rsidRPr="00CB5040">
        <w:rPr>
          <w:rFonts w:ascii="Times New Roman" w:eastAsia="Calibri" w:hAnsi="Times New Roman" w:cs="Times New Roman"/>
          <w:b/>
          <w:bCs/>
          <w:i/>
          <w:iCs/>
          <w:kern w:val="0"/>
          <w14:ligatures w14:val="none"/>
        </w:rPr>
        <w:t>A motion</w:t>
      </w:r>
      <w:r w:rsidRPr="00CB5040">
        <w:rPr>
          <w:rFonts w:ascii="Times New Roman" w:eastAsia="Calibri" w:hAnsi="Times New Roman" w:cs="Times New Roman"/>
          <w:kern w:val="0"/>
          <w14:ligatures w14:val="none"/>
        </w:rPr>
        <w:t xml:space="preserve"> was made by Graves, seconded by Day for Supervisor Alsworth to sign the contract with the Co-Ed softball team and for them to use Tuller Field Monday’s, Wednesday’s and Friday’s. They will have to maintain the field and have bases unless they can use the school’s or Diamond Dawg’s. Motion was carried. </w:t>
      </w:r>
    </w:p>
    <w:p w14:paraId="3CEA44B8"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p>
    <w:p w14:paraId="025B2CE6" w14:textId="77777777" w:rsidR="00CB5040" w:rsidRPr="00CB5040" w:rsidRDefault="00CB5040" w:rsidP="00CB5040">
      <w:pPr>
        <w:spacing w:after="0" w:line="240" w:lineRule="auto"/>
        <w:jc w:val="both"/>
        <w:rPr>
          <w:rFonts w:ascii="Times New Roman" w:eastAsia="Calibri" w:hAnsi="Times New Roman" w:cs="Times New Roman"/>
          <w:b/>
          <w:bCs/>
          <w:kern w:val="0"/>
          <w14:ligatures w14:val="none"/>
        </w:rPr>
      </w:pPr>
      <w:r w:rsidRPr="00CB5040">
        <w:rPr>
          <w:rFonts w:ascii="Times New Roman" w:eastAsia="Calibri" w:hAnsi="Times New Roman" w:cs="Times New Roman"/>
          <w:b/>
          <w:bCs/>
          <w:kern w:val="0"/>
          <w14:ligatures w14:val="none"/>
        </w:rPr>
        <w:lastRenderedPageBreak/>
        <w:t>COMMITTEE:</w:t>
      </w:r>
    </w:p>
    <w:p w14:paraId="7ED6362A"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r w:rsidRPr="00CB5040">
        <w:rPr>
          <w:rFonts w:ascii="Times New Roman" w:eastAsia="Calibri" w:hAnsi="Times New Roman" w:cs="Times New Roman"/>
          <w:b/>
          <w:bCs/>
          <w:kern w:val="0"/>
          <w14:ligatures w14:val="none"/>
        </w:rPr>
        <w:t>SOLAR:</w:t>
      </w:r>
      <w:r w:rsidRPr="00CB5040">
        <w:rPr>
          <w:rFonts w:ascii="Times New Roman" w:eastAsia="Calibri" w:hAnsi="Times New Roman" w:cs="Times New Roman"/>
          <w:kern w:val="0"/>
          <w14:ligatures w14:val="none"/>
        </w:rPr>
        <w:t xml:space="preserve"> Graves stated the Planning Board had three different laws for battery storage. Graves stated, she asked them to pick one and modify. Also, we need to extend the Moratorium. </w:t>
      </w:r>
    </w:p>
    <w:p w14:paraId="7AE8D574" w14:textId="77777777" w:rsidR="00CB5040" w:rsidRPr="00CB5040" w:rsidRDefault="00CB5040" w:rsidP="00CB5040">
      <w:pPr>
        <w:spacing w:after="0" w:line="240" w:lineRule="auto"/>
        <w:ind w:left="720"/>
        <w:jc w:val="both"/>
        <w:rPr>
          <w:rFonts w:ascii="Times New Roman" w:eastAsia="Calibri" w:hAnsi="Times New Roman" w:cs="Times New Roman"/>
          <w:kern w:val="0"/>
          <w14:ligatures w14:val="none"/>
        </w:rPr>
      </w:pPr>
    </w:p>
    <w:p w14:paraId="5151BF25"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r w:rsidRPr="00CB5040">
        <w:rPr>
          <w:rFonts w:ascii="Times New Roman" w:eastAsia="Calibri" w:hAnsi="Times New Roman" w:cs="Times New Roman"/>
          <w:b/>
          <w:bCs/>
          <w:i/>
          <w:iCs/>
          <w:kern w:val="0"/>
          <w14:ligatures w14:val="none"/>
        </w:rPr>
        <w:t>A motion</w:t>
      </w:r>
      <w:r w:rsidRPr="00CB5040">
        <w:rPr>
          <w:rFonts w:ascii="Times New Roman" w:eastAsia="Calibri" w:hAnsi="Times New Roman" w:cs="Times New Roman"/>
          <w:kern w:val="0"/>
          <w14:ligatures w14:val="none"/>
        </w:rPr>
        <w:t xml:space="preserve"> was made by Day, seconded by Dodaro to enter into executive session to discuss a contractual matter. Motion was carried. </w:t>
      </w:r>
    </w:p>
    <w:p w14:paraId="481EDFF5"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p>
    <w:p w14:paraId="63829AF6"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r w:rsidRPr="00CB5040">
        <w:rPr>
          <w:rFonts w:ascii="Times New Roman" w:eastAsia="Calibri" w:hAnsi="Times New Roman" w:cs="Times New Roman"/>
          <w:b/>
          <w:bCs/>
          <w:i/>
          <w:iCs/>
          <w:kern w:val="0"/>
          <w14:ligatures w14:val="none"/>
        </w:rPr>
        <w:t>A motion</w:t>
      </w:r>
      <w:r w:rsidRPr="00CB5040">
        <w:rPr>
          <w:rFonts w:ascii="Times New Roman" w:eastAsia="Calibri" w:hAnsi="Times New Roman" w:cs="Times New Roman"/>
          <w:kern w:val="0"/>
          <w14:ligatures w14:val="none"/>
        </w:rPr>
        <w:t xml:space="preserve"> was made by Graves, seconded by Day to exit executive session. Motion was carried. </w:t>
      </w:r>
    </w:p>
    <w:p w14:paraId="247FAADB"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p>
    <w:p w14:paraId="50CA6514"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r w:rsidRPr="00CB5040">
        <w:rPr>
          <w:rFonts w:ascii="Times New Roman" w:eastAsia="Calibri" w:hAnsi="Times New Roman" w:cs="Times New Roman"/>
          <w:b/>
          <w:bCs/>
          <w:i/>
          <w:iCs/>
          <w:kern w:val="0"/>
          <w14:ligatures w14:val="none"/>
        </w:rPr>
        <w:t>A motion</w:t>
      </w:r>
      <w:r w:rsidRPr="00CB5040">
        <w:rPr>
          <w:rFonts w:ascii="Times New Roman" w:eastAsia="Calibri" w:hAnsi="Times New Roman" w:cs="Times New Roman"/>
          <w:kern w:val="0"/>
          <w14:ligatures w14:val="none"/>
        </w:rPr>
        <w:t xml:space="preserve"> was made by Day, seconded by Graves to approve the Union Contract for the Highway Department from January 1, 2026 – December 31, 2028. Motion was carried. </w:t>
      </w:r>
    </w:p>
    <w:p w14:paraId="7F94A214" w14:textId="77777777" w:rsidR="00CB5040" w:rsidRPr="00CB5040" w:rsidRDefault="00CB5040" w:rsidP="00CB5040">
      <w:pPr>
        <w:spacing w:after="0" w:line="240" w:lineRule="auto"/>
        <w:jc w:val="both"/>
        <w:rPr>
          <w:rFonts w:ascii="Times New Roman" w:eastAsia="Calibri" w:hAnsi="Times New Roman" w:cs="Times New Roman"/>
          <w:kern w:val="0"/>
          <w14:ligatures w14:val="none"/>
        </w:rPr>
      </w:pPr>
    </w:p>
    <w:p w14:paraId="041AD61A" w14:textId="77777777" w:rsidR="00CB5040" w:rsidRPr="00CB5040" w:rsidRDefault="00CB5040" w:rsidP="00CB5040">
      <w:pPr>
        <w:spacing w:after="0" w:line="240" w:lineRule="auto"/>
        <w:jc w:val="both"/>
        <w:rPr>
          <w:rFonts w:ascii="Times New Roman" w:eastAsia="Calibri" w:hAnsi="Times New Roman" w:cs="Times New Roman"/>
          <w:bCs/>
          <w:kern w:val="0"/>
          <w14:ligatures w14:val="none"/>
        </w:rPr>
      </w:pPr>
      <w:r w:rsidRPr="00CB5040">
        <w:rPr>
          <w:rFonts w:ascii="Times New Roman" w:eastAsia="Calibri" w:hAnsi="Times New Roman" w:cs="Times New Roman"/>
          <w:b/>
          <w:bCs/>
          <w:kern w:val="0"/>
          <w14:ligatures w14:val="none"/>
        </w:rPr>
        <w:t>AUDIT/PAYMENT OF BILLS</w:t>
      </w:r>
      <w:r w:rsidRPr="00CB5040">
        <w:rPr>
          <w:rFonts w:ascii="Times New Roman" w:eastAsia="Calibri" w:hAnsi="Times New Roman" w:cs="Times New Roman"/>
          <w:kern w:val="0"/>
          <w14:ligatures w14:val="none"/>
        </w:rPr>
        <w:t xml:space="preserve"> – </w:t>
      </w:r>
    </w:p>
    <w:p w14:paraId="1494483D" w14:textId="77777777" w:rsidR="00CB5040" w:rsidRPr="00CB5040" w:rsidRDefault="00CB5040" w:rsidP="00CB5040">
      <w:pPr>
        <w:spacing w:after="0" w:line="240" w:lineRule="auto"/>
        <w:ind w:left="720"/>
        <w:rPr>
          <w:rFonts w:ascii="Times New Roman" w:eastAsia="Calibri" w:hAnsi="Times New Roman" w:cs="Times New Roman"/>
          <w:kern w:val="0"/>
          <w14:ligatures w14:val="none"/>
        </w:rPr>
      </w:pPr>
      <w:r w:rsidRPr="00CB5040">
        <w:rPr>
          <w:rFonts w:ascii="Times New Roman" w:eastAsia="Calibri" w:hAnsi="Times New Roman" w:cs="Times New Roman"/>
          <w:b/>
          <w:bCs/>
          <w:i/>
          <w:kern w:val="0"/>
          <w14:ligatures w14:val="none"/>
        </w:rPr>
        <w:t>Motion:</w:t>
      </w:r>
      <w:r w:rsidRPr="00CB5040">
        <w:rPr>
          <w:rFonts w:ascii="Times New Roman" w:eastAsia="Calibri" w:hAnsi="Times New Roman" w:cs="Times New Roman"/>
          <w:kern w:val="0"/>
          <w14:ligatures w14:val="none"/>
        </w:rPr>
        <w:t xml:space="preserve"> </w:t>
      </w:r>
      <w:r w:rsidRPr="00CB5040">
        <w:rPr>
          <w:rFonts w:ascii="Times New Roman" w:eastAsia="Calibri" w:hAnsi="Times New Roman" w:cs="Times New Roman"/>
          <w:kern w:val="0"/>
          <w14:ligatures w14:val="none"/>
        </w:rPr>
        <w:tab/>
        <w:t>A motion was made by Graves to accept and pay Abstract 05 of 2026, seconded by Dodaro / carried</w:t>
      </w:r>
    </w:p>
    <w:p w14:paraId="17A406C2" w14:textId="3CCAA349"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A – General Fund – Vouchers –</w:t>
      </w:r>
      <w:r w:rsidR="001F7A9E">
        <w:rPr>
          <w:rFonts w:ascii="Times New Roman" w:eastAsia="Calibri" w:hAnsi="Times New Roman" w:cs="Times New Roman"/>
          <w:kern w:val="0"/>
          <w14:ligatures w14:val="none"/>
        </w:rPr>
        <w:t>115</w:t>
      </w:r>
      <w:r w:rsidRPr="00CB5040">
        <w:rPr>
          <w:rFonts w:ascii="Times New Roman" w:eastAsia="Calibri" w:hAnsi="Times New Roman" w:cs="Times New Roman"/>
          <w:kern w:val="0"/>
          <w14:ligatures w14:val="none"/>
        </w:rPr>
        <w:t>-</w:t>
      </w:r>
      <w:r w:rsidR="001F7A9E">
        <w:rPr>
          <w:rFonts w:ascii="Times New Roman" w:eastAsia="Calibri" w:hAnsi="Times New Roman" w:cs="Times New Roman"/>
          <w:kern w:val="0"/>
          <w14:ligatures w14:val="none"/>
        </w:rPr>
        <w:t>142</w:t>
      </w:r>
      <w:r w:rsidRPr="00CB5040">
        <w:rPr>
          <w:rFonts w:ascii="Times New Roman" w:eastAsia="Calibri" w:hAnsi="Times New Roman" w:cs="Times New Roman"/>
          <w:kern w:val="0"/>
          <w14:ligatures w14:val="none"/>
        </w:rPr>
        <w:t xml:space="preserve"> $</w:t>
      </w:r>
      <w:r w:rsidR="002B433B">
        <w:rPr>
          <w:rFonts w:ascii="Times New Roman" w:eastAsia="Calibri" w:hAnsi="Times New Roman" w:cs="Times New Roman"/>
          <w:kern w:val="0"/>
          <w14:ligatures w14:val="none"/>
        </w:rPr>
        <w:t>12,559.96</w:t>
      </w:r>
    </w:p>
    <w:p w14:paraId="0AA3F59B" w14:textId="2D171356"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B – Outside Village – Vouchers – </w:t>
      </w:r>
      <w:r w:rsidR="001F7A9E">
        <w:rPr>
          <w:rFonts w:ascii="Times New Roman" w:eastAsia="Calibri" w:hAnsi="Times New Roman" w:cs="Times New Roman"/>
          <w:kern w:val="0"/>
          <w14:ligatures w14:val="none"/>
        </w:rPr>
        <w:t>141</w:t>
      </w:r>
      <w:r w:rsidRPr="00CB5040">
        <w:rPr>
          <w:rFonts w:ascii="Times New Roman" w:eastAsia="Calibri" w:hAnsi="Times New Roman" w:cs="Times New Roman"/>
          <w:kern w:val="0"/>
          <w14:ligatures w14:val="none"/>
        </w:rPr>
        <w:t xml:space="preserve"> – $</w:t>
      </w:r>
      <w:r w:rsidR="001F7A9E">
        <w:rPr>
          <w:rFonts w:ascii="Times New Roman" w:eastAsia="Calibri" w:hAnsi="Times New Roman" w:cs="Times New Roman"/>
          <w:kern w:val="0"/>
          <w14:ligatures w14:val="none"/>
        </w:rPr>
        <w:t>215.00</w:t>
      </w:r>
    </w:p>
    <w:p w14:paraId="4F11E677" w14:textId="447C4DEF"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DA –Highway Town wide – Vouchers – </w:t>
      </w:r>
      <w:r w:rsidR="001F7A9E">
        <w:rPr>
          <w:rFonts w:ascii="Times New Roman" w:eastAsia="Calibri" w:hAnsi="Times New Roman" w:cs="Times New Roman"/>
          <w:kern w:val="0"/>
          <w14:ligatures w14:val="none"/>
        </w:rPr>
        <w:t>64</w:t>
      </w:r>
      <w:r w:rsidRPr="00CB5040">
        <w:rPr>
          <w:rFonts w:ascii="Times New Roman" w:eastAsia="Calibri" w:hAnsi="Times New Roman" w:cs="Times New Roman"/>
          <w:kern w:val="0"/>
          <w14:ligatures w14:val="none"/>
        </w:rPr>
        <w:t>-</w:t>
      </w:r>
      <w:r w:rsidR="001F7A9E">
        <w:rPr>
          <w:rFonts w:ascii="Times New Roman" w:eastAsia="Calibri" w:hAnsi="Times New Roman" w:cs="Times New Roman"/>
          <w:kern w:val="0"/>
          <w14:ligatures w14:val="none"/>
        </w:rPr>
        <w:t>76</w:t>
      </w:r>
      <w:r w:rsidRPr="00CB5040">
        <w:rPr>
          <w:rFonts w:ascii="Times New Roman" w:eastAsia="Calibri" w:hAnsi="Times New Roman" w:cs="Times New Roman"/>
          <w:kern w:val="0"/>
          <w14:ligatures w14:val="none"/>
        </w:rPr>
        <w:t xml:space="preserve"> $</w:t>
      </w:r>
      <w:r w:rsidR="002B433B">
        <w:rPr>
          <w:rFonts w:ascii="Times New Roman" w:eastAsia="Calibri" w:hAnsi="Times New Roman" w:cs="Times New Roman"/>
          <w:kern w:val="0"/>
          <w14:ligatures w14:val="none"/>
        </w:rPr>
        <w:t>8,003.87</w:t>
      </w:r>
    </w:p>
    <w:p w14:paraId="7CC3550B" w14:textId="020907F5"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DB – Highway Outside – Vouchers- </w:t>
      </w:r>
      <w:r w:rsidR="001F7A9E">
        <w:rPr>
          <w:rFonts w:ascii="Times New Roman" w:eastAsia="Calibri" w:hAnsi="Times New Roman" w:cs="Times New Roman"/>
          <w:kern w:val="0"/>
          <w14:ligatures w14:val="none"/>
        </w:rPr>
        <w:t>75</w:t>
      </w:r>
      <w:r w:rsidRPr="00CB5040">
        <w:rPr>
          <w:rFonts w:ascii="Times New Roman" w:eastAsia="Calibri" w:hAnsi="Times New Roman" w:cs="Times New Roman"/>
          <w:kern w:val="0"/>
          <w14:ligatures w14:val="none"/>
        </w:rPr>
        <w:t xml:space="preserve"> - $</w:t>
      </w:r>
      <w:r w:rsidR="001F7A9E">
        <w:rPr>
          <w:rFonts w:ascii="Times New Roman" w:eastAsia="Calibri" w:hAnsi="Times New Roman" w:cs="Times New Roman"/>
          <w:kern w:val="0"/>
          <w14:ligatures w14:val="none"/>
        </w:rPr>
        <w:t>425.00</w:t>
      </w:r>
    </w:p>
    <w:p w14:paraId="6CA283D3" w14:textId="4B9F08BD"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EA – Airport – Vouchers –</w:t>
      </w:r>
      <w:r w:rsidR="001F7A9E">
        <w:rPr>
          <w:rFonts w:ascii="Times New Roman" w:eastAsia="Calibri" w:hAnsi="Times New Roman" w:cs="Times New Roman"/>
          <w:kern w:val="0"/>
          <w14:ligatures w14:val="none"/>
        </w:rPr>
        <w:t xml:space="preserve"> 98</w:t>
      </w:r>
      <w:r w:rsidRPr="00CB5040">
        <w:rPr>
          <w:rFonts w:ascii="Times New Roman" w:eastAsia="Calibri" w:hAnsi="Times New Roman" w:cs="Times New Roman"/>
          <w:kern w:val="0"/>
          <w14:ligatures w14:val="none"/>
        </w:rPr>
        <w:t>-</w:t>
      </w:r>
      <w:r w:rsidR="001F7A9E">
        <w:rPr>
          <w:rFonts w:ascii="Times New Roman" w:eastAsia="Calibri" w:hAnsi="Times New Roman" w:cs="Times New Roman"/>
          <w:kern w:val="0"/>
          <w14:ligatures w14:val="none"/>
        </w:rPr>
        <w:t>118</w:t>
      </w:r>
      <w:r w:rsidRPr="00CB5040">
        <w:rPr>
          <w:rFonts w:ascii="Times New Roman" w:eastAsia="Calibri" w:hAnsi="Times New Roman" w:cs="Times New Roman"/>
          <w:kern w:val="0"/>
          <w14:ligatures w14:val="none"/>
        </w:rPr>
        <w:t xml:space="preserve"> - $</w:t>
      </w:r>
      <w:r w:rsidR="002B433B">
        <w:rPr>
          <w:rFonts w:ascii="Times New Roman" w:eastAsia="Calibri" w:hAnsi="Times New Roman" w:cs="Times New Roman"/>
          <w:kern w:val="0"/>
          <w14:ligatures w14:val="none"/>
        </w:rPr>
        <w:t>25,087.29</w:t>
      </w:r>
    </w:p>
    <w:p w14:paraId="31A8272B" w14:textId="17B8400D"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ESA – Assessor – Vouchers – </w:t>
      </w:r>
      <w:r w:rsidR="001F7A9E">
        <w:rPr>
          <w:rFonts w:ascii="Times New Roman" w:eastAsia="Calibri" w:hAnsi="Times New Roman" w:cs="Times New Roman"/>
          <w:kern w:val="0"/>
          <w14:ligatures w14:val="none"/>
        </w:rPr>
        <w:t>42</w:t>
      </w:r>
      <w:r w:rsidRPr="00CB5040">
        <w:rPr>
          <w:rFonts w:ascii="Times New Roman" w:eastAsia="Calibri" w:hAnsi="Times New Roman" w:cs="Times New Roman"/>
          <w:kern w:val="0"/>
          <w14:ligatures w14:val="none"/>
        </w:rPr>
        <w:t>-</w:t>
      </w:r>
      <w:r w:rsidR="001F7A9E">
        <w:rPr>
          <w:rFonts w:ascii="Times New Roman" w:eastAsia="Calibri" w:hAnsi="Times New Roman" w:cs="Times New Roman"/>
          <w:kern w:val="0"/>
          <w14:ligatures w14:val="none"/>
        </w:rPr>
        <w:t>43</w:t>
      </w:r>
      <w:r w:rsidRPr="00CB5040">
        <w:rPr>
          <w:rFonts w:ascii="Times New Roman" w:eastAsia="Calibri" w:hAnsi="Times New Roman" w:cs="Times New Roman"/>
          <w:kern w:val="0"/>
          <w14:ligatures w14:val="none"/>
        </w:rPr>
        <w:t xml:space="preserve"> – $47.59</w:t>
      </w:r>
    </w:p>
    <w:p w14:paraId="1AF37DA8" w14:textId="6DA9BFAC"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HA – Capital Account – Vouchers – </w:t>
      </w:r>
      <w:r w:rsidR="001F7A9E">
        <w:rPr>
          <w:rFonts w:ascii="Times New Roman" w:eastAsia="Calibri" w:hAnsi="Times New Roman" w:cs="Times New Roman"/>
          <w:kern w:val="0"/>
          <w14:ligatures w14:val="none"/>
        </w:rPr>
        <w:t>22</w:t>
      </w:r>
      <w:r w:rsidRPr="00CB5040">
        <w:rPr>
          <w:rFonts w:ascii="Times New Roman" w:eastAsia="Calibri" w:hAnsi="Times New Roman" w:cs="Times New Roman"/>
          <w:kern w:val="0"/>
          <w14:ligatures w14:val="none"/>
        </w:rPr>
        <w:t>-</w:t>
      </w:r>
      <w:r w:rsidR="001F7A9E">
        <w:rPr>
          <w:rFonts w:ascii="Times New Roman" w:eastAsia="Calibri" w:hAnsi="Times New Roman" w:cs="Times New Roman"/>
          <w:kern w:val="0"/>
          <w14:ligatures w14:val="none"/>
        </w:rPr>
        <w:t>26</w:t>
      </w:r>
      <w:r w:rsidRPr="00CB5040">
        <w:rPr>
          <w:rFonts w:ascii="Times New Roman" w:eastAsia="Calibri" w:hAnsi="Times New Roman" w:cs="Times New Roman"/>
          <w:kern w:val="0"/>
          <w14:ligatures w14:val="none"/>
        </w:rPr>
        <w:t xml:space="preserve"> - $22,710.24</w:t>
      </w:r>
    </w:p>
    <w:p w14:paraId="0A285221" w14:textId="3A7913AE" w:rsidR="00CB5040" w:rsidRPr="00CB5040" w:rsidRDefault="00CB5040" w:rsidP="00CB5040">
      <w:pPr>
        <w:spacing w:after="0" w:line="240" w:lineRule="auto"/>
        <w:ind w:left="720" w:firstLine="720"/>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SL – Hill Crest Lighting – Voucher </w:t>
      </w:r>
      <w:r w:rsidR="001F7A9E">
        <w:rPr>
          <w:rFonts w:ascii="Times New Roman" w:eastAsia="Calibri" w:hAnsi="Times New Roman" w:cs="Times New Roman"/>
          <w:kern w:val="0"/>
          <w14:ligatures w14:val="none"/>
        </w:rPr>
        <w:t>14</w:t>
      </w:r>
      <w:r w:rsidRPr="00CB5040">
        <w:rPr>
          <w:rFonts w:ascii="Times New Roman" w:eastAsia="Calibri" w:hAnsi="Times New Roman" w:cs="Times New Roman"/>
          <w:kern w:val="0"/>
          <w14:ligatures w14:val="none"/>
        </w:rPr>
        <w:t xml:space="preserve"> - $</w:t>
      </w:r>
      <w:r w:rsidR="001F7A9E">
        <w:rPr>
          <w:rFonts w:ascii="Times New Roman" w:eastAsia="Calibri" w:hAnsi="Times New Roman" w:cs="Times New Roman"/>
          <w:kern w:val="0"/>
          <w14:ligatures w14:val="none"/>
        </w:rPr>
        <w:t>20.02</w:t>
      </w:r>
    </w:p>
    <w:p w14:paraId="47E36307" w14:textId="48DAA135" w:rsidR="00CB5040" w:rsidRPr="00CB5040" w:rsidRDefault="00CB5040" w:rsidP="00CB5040">
      <w:pPr>
        <w:spacing w:after="0" w:line="240" w:lineRule="auto"/>
        <w:ind w:left="720" w:firstLine="720"/>
        <w:jc w:val="both"/>
        <w:rPr>
          <w:rFonts w:ascii="Times New Roman" w:eastAsia="Times New Roman" w:hAnsi="Times New Roman" w:cs="Times New Roman"/>
          <w:kern w:val="0"/>
          <w14:ligatures w14:val="none"/>
        </w:rPr>
      </w:pPr>
      <w:r w:rsidRPr="00CB5040">
        <w:rPr>
          <w:rFonts w:ascii="Times New Roman" w:eastAsia="Times New Roman" w:hAnsi="Times New Roman" w:cs="Times New Roman"/>
          <w:kern w:val="0"/>
          <w14:ligatures w14:val="none"/>
        </w:rPr>
        <w:t>S</w:t>
      </w:r>
      <w:r w:rsidR="001F7A9E">
        <w:rPr>
          <w:rFonts w:ascii="Times New Roman" w:eastAsia="Times New Roman" w:hAnsi="Times New Roman" w:cs="Times New Roman"/>
          <w:kern w:val="0"/>
          <w14:ligatures w14:val="none"/>
        </w:rPr>
        <w:t>S</w:t>
      </w:r>
      <w:r w:rsidRPr="00CB5040">
        <w:rPr>
          <w:rFonts w:ascii="Times New Roman" w:eastAsia="Times New Roman" w:hAnsi="Times New Roman" w:cs="Times New Roman"/>
          <w:kern w:val="0"/>
          <w14:ligatures w14:val="none"/>
        </w:rPr>
        <w:t xml:space="preserve">2 </w:t>
      </w:r>
      <w:r w:rsidR="001F7A9E">
        <w:rPr>
          <w:rFonts w:ascii="Times New Roman" w:eastAsia="Times New Roman" w:hAnsi="Times New Roman" w:cs="Times New Roman"/>
          <w:kern w:val="0"/>
          <w14:ligatures w14:val="none"/>
        </w:rPr>
        <w:t xml:space="preserve">– Sinclair Sewer </w:t>
      </w:r>
      <w:r w:rsidRPr="00CB5040">
        <w:rPr>
          <w:rFonts w:ascii="Times New Roman" w:eastAsia="Times New Roman" w:hAnsi="Times New Roman" w:cs="Times New Roman"/>
          <w:kern w:val="0"/>
          <w14:ligatures w14:val="none"/>
        </w:rPr>
        <w:t xml:space="preserve">– Voucher </w:t>
      </w:r>
      <w:r w:rsidR="001F7A9E">
        <w:rPr>
          <w:rFonts w:ascii="Times New Roman" w:eastAsia="Times New Roman" w:hAnsi="Times New Roman" w:cs="Times New Roman"/>
          <w:kern w:val="0"/>
          <w14:ligatures w14:val="none"/>
        </w:rPr>
        <w:t>15</w:t>
      </w:r>
      <w:r w:rsidRPr="00CB5040">
        <w:rPr>
          <w:rFonts w:ascii="Times New Roman" w:eastAsia="Times New Roman" w:hAnsi="Times New Roman" w:cs="Times New Roman"/>
          <w:kern w:val="0"/>
          <w14:ligatures w14:val="none"/>
        </w:rPr>
        <w:t>, $</w:t>
      </w:r>
      <w:r w:rsidR="001F7A9E">
        <w:rPr>
          <w:rFonts w:ascii="Times New Roman" w:eastAsia="Times New Roman" w:hAnsi="Times New Roman" w:cs="Times New Roman"/>
          <w:kern w:val="0"/>
          <w14:ligatures w14:val="none"/>
        </w:rPr>
        <w:t>173.00</w:t>
      </w:r>
    </w:p>
    <w:p w14:paraId="795ACF5E" w14:textId="1C4ACAD8" w:rsidR="00CB5040" w:rsidRDefault="00CB5040" w:rsidP="00CB5040">
      <w:pPr>
        <w:spacing w:after="0" w:line="240" w:lineRule="auto"/>
        <w:ind w:left="720" w:firstLine="720"/>
        <w:jc w:val="both"/>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 xml:space="preserve">MS – NYS </w:t>
      </w:r>
      <w:r w:rsidR="001F7A9E" w:rsidRPr="00CB5040">
        <w:rPr>
          <w:rFonts w:ascii="Times New Roman" w:eastAsia="Calibri" w:hAnsi="Times New Roman" w:cs="Times New Roman"/>
          <w:kern w:val="0"/>
          <w14:ligatures w14:val="none"/>
        </w:rPr>
        <w:t>Unemployment -</w:t>
      </w:r>
      <w:r w:rsidRPr="00CB5040">
        <w:rPr>
          <w:rFonts w:ascii="Times New Roman" w:eastAsia="Calibri" w:hAnsi="Times New Roman" w:cs="Times New Roman"/>
          <w:kern w:val="0"/>
          <w14:ligatures w14:val="none"/>
        </w:rPr>
        <w:t xml:space="preserve">Voucher- </w:t>
      </w:r>
      <w:r w:rsidR="001F7A9E">
        <w:rPr>
          <w:rFonts w:ascii="Times New Roman" w:eastAsia="Calibri" w:hAnsi="Times New Roman" w:cs="Times New Roman"/>
          <w:kern w:val="0"/>
          <w14:ligatures w14:val="none"/>
        </w:rPr>
        <w:t>7</w:t>
      </w:r>
      <w:r w:rsidRPr="00CB5040">
        <w:rPr>
          <w:rFonts w:ascii="Times New Roman" w:eastAsia="Calibri" w:hAnsi="Times New Roman" w:cs="Times New Roman"/>
          <w:kern w:val="0"/>
          <w14:ligatures w14:val="none"/>
        </w:rPr>
        <w:t xml:space="preserve"> -$</w:t>
      </w:r>
      <w:r w:rsidR="001F7A9E">
        <w:rPr>
          <w:rFonts w:ascii="Times New Roman" w:eastAsia="Calibri" w:hAnsi="Times New Roman" w:cs="Times New Roman"/>
          <w:kern w:val="0"/>
          <w14:ligatures w14:val="none"/>
        </w:rPr>
        <w:t>13.65</w:t>
      </w:r>
    </w:p>
    <w:p w14:paraId="54E488B8" w14:textId="2F1F15A0" w:rsidR="001F7A9E" w:rsidRDefault="001F7A9E" w:rsidP="00CB5040">
      <w:pPr>
        <w:spacing w:after="0" w:line="240" w:lineRule="auto"/>
        <w:ind w:left="720" w:firstLine="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SF – Fire Protection – Voucher – 16-18 – </w:t>
      </w:r>
      <w:r w:rsidR="002B433B">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196,350.00</w:t>
      </w:r>
    </w:p>
    <w:p w14:paraId="1EA57D25" w14:textId="77777777" w:rsidR="001F7A9E" w:rsidRPr="00CB5040" w:rsidRDefault="001F7A9E" w:rsidP="00CB5040">
      <w:pPr>
        <w:spacing w:after="0" w:line="240" w:lineRule="auto"/>
        <w:ind w:left="720" w:firstLine="720"/>
        <w:jc w:val="both"/>
        <w:rPr>
          <w:rFonts w:ascii="Times New Roman" w:eastAsia="Times New Roman" w:hAnsi="Times New Roman" w:cs="Times New Roman"/>
          <w:kern w:val="0"/>
          <w14:ligatures w14:val="none"/>
        </w:rPr>
      </w:pPr>
    </w:p>
    <w:p w14:paraId="2BD24275"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3C4C5F57" w14:textId="1A83EF5F"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Total $</w:t>
      </w:r>
      <w:r w:rsidR="002B433B">
        <w:rPr>
          <w:rFonts w:ascii="Times New Roman" w:eastAsia="Calibri" w:hAnsi="Times New Roman" w:cs="Times New Roman"/>
          <w:kern w:val="0"/>
          <w14:ligatures w14:val="none"/>
        </w:rPr>
        <w:t>246,492.77</w:t>
      </w:r>
    </w:p>
    <w:p w14:paraId="58F26877"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669E9198"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6C44516D" w14:textId="77777777" w:rsidR="00CB5040" w:rsidRPr="00CB5040" w:rsidRDefault="00CB5040" w:rsidP="00CB5040">
      <w:pPr>
        <w:spacing w:after="0" w:line="240" w:lineRule="auto"/>
        <w:rPr>
          <w:rFonts w:ascii="Times New Roman" w:eastAsia="Calibri" w:hAnsi="Times New Roman" w:cs="Times New Roman"/>
          <w:bCs/>
          <w:kern w:val="0"/>
          <w14:ligatures w14:val="none"/>
        </w:rPr>
      </w:pPr>
      <w:r w:rsidRPr="00CB5040">
        <w:rPr>
          <w:rFonts w:ascii="Times New Roman" w:eastAsia="Calibri" w:hAnsi="Times New Roman" w:cs="Times New Roman"/>
          <w:b/>
          <w:smallCaps/>
          <w:kern w:val="0"/>
          <w14:ligatures w14:val="none"/>
        </w:rPr>
        <w:t>ADJOURN</w:t>
      </w:r>
      <w:r w:rsidRPr="00CB5040">
        <w:rPr>
          <w:rFonts w:ascii="Times New Roman" w:eastAsia="Calibri" w:hAnsi="Times New Roman" w:cs="Times New Roman"/>
          <w:b/>
          <w:kern w:val="0"/>
          <w14:ligatures w14:val="none"/>
        </w:rPr>
        <w:t xml:space="preserve">: </w:t>
      </w:r>
      <w:r w:rsidRPr="00CB5040">
        <w:rPr>
          <w:rFonts w:ascii="Times New Roman" w:eastAsia="Calibri" w:hAnsi="Times New Roman" w:cs="Times New Roman"/>
          <w:bCs/>
          <w:kern w:val="0"/>
          <w14:ligatures w14:val="none"/>
        </w:rPr>
        <w:tab/>
        <w:t>Dodaro / Graves / Carried</w:t>
      </w:r>
    </w:p>
    <w:p w14:paraId="13F4C14E"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2FA886CF"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Respectfully Submitted,</w:t>
      </w:r>
    </w:p>
    <w:p w14:paraId="6F4872E3"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496C5770"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Danielle Osgood</w:t>
      </w:r>
    </w:p>
    <w:p w14:paraId="5C634FF5" w14:textId="77777777" w:rsidR="00CB5040" w:rsidRPr="00CB5040" w:rsidRDefault="00CB5040" w:rsidP="00CB5040">
      <w:pPr>
        <w:spacing w:after="0" w:line="240" w:lineRule="auto"/>
        <w:rPr>
          <w:rFonts w:ascii="Times New Roman" w:eastAsia="Calibri" w:hAnsi="Times New Roman" w:cs="Times New Roman"/>
          <w:kern w:val="0"/>
          <w14:ligatures w14:val="none"/>
        </w:rPr>
      </w:pPr>
      <w:r w:rsidRPr="00CB5040">
        <w:rPr>
          <w:rFonts w:ascii="Times New Roman" w:eastAsia="Calibri" w:hAnsi="Times New Roman" w:cs="Times New Roman"/>
          <w:kern w:val="0"/>
          <w14:ligatures w14:val="none"/>
        </w:rPr>
        <w:t>Town Clerk</w:t>
      </w:r>
    </w:p>
    <w:p w14:paraId="68FF55E6"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268F47FA" w14:textId="77777777" w:rsidR="00CB5040" w:rsidRPr="00CB5040" w:rsidRDefault="00CB5040" w:rsidP="00CB5040">
      <w:pPr>
        <w:spacing w:after="0" w:line="240" w:lineRule="auto"/>
        <w:rPr>
          <w:rFonts w:ascii="Times New Roman" w:eastAsia="Calibri" w:hAnsi="Times New Roman" w:cs="Times New Roman"/>
          <w:kern w:val="0"/>
          <w14:ligatures w14:val="none"/>
        </w:rPr>
      </w:pPr>
    </w:p>
    <w:p w14:paraId="5A4B0112" w14:textId="77777777" w:rsidR="00CB5040" w:rsidRDefault="00CB5040"/>
    <w:sectPr w:rsidR="00CB50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91985" w14:textId="77777777" w:rsidR="007854F7" w:rsidRDefault="007854F7" w:rsidP="00CB5040">
      <w:pPr>
        <w:spacing w:after="0" w:line="240" w:lineRule="auto"/>
      </w:pPr>
      <w:r>
        <w:separator/>
      </w:r>
    </w:p>
  </w:endnote>
  <w:endnote w:type="continuationSeparator" w:id="0">
    <w:p w14:paraId="55C9F511" w14:textId="77777777" w:rsidR="007854F7" w:rsidRDefault="007854F7" w:rsidP="00CB5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89E8B" w14:textId="77777777" w:rsidR="00CB5040" w:rsidRDefault="00CB50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DCEE" w14:textId="77777777" w:rsidR="00CB5040" w:rsidRDefault="00CB50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55F5" w14:textId="77777777" w:rsidR="00CB5040" w:rsidRDefault="00CB5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8C76E" w14:textId="77777777" w:rsidR="007854F7" w:rsidRDefault="007854F7" w:rsidP="00CB5040">
      <w:pPr>
        <w:spacing w:after="0" w:line="240" w:lineRule="auto"/>
      </w:pPr>
      <w:r>
        <w:separator/>
      </w:r>
    </w:p>
  </w:footnote>
  <w:footnote w:type="continuationSeparator" w:id="0">
    <w:p w14:paraId="1CC9F5E6" w14:textId="77777777" w:rsidR="007854F7" w:rsidRDefault="007854F7" w:rsidP="00CB5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DD80" w14:textId="77777777" w:rsidR="00CB5040" w:rsidRDefault="00CB50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4258" w14:textId="77777777" w:rsidR="00CB5040" w:rsidRPr="00CB5040" w:rsidRDefault="00CB5040" w:rsidP="00CB5040">
    <w:pPr>
      <w:tabs>
        <w:tab w:val="center" w:pos="4320"/>
        <w:tab w:val="right" w:pos="8640"/>
      </w:tabs>
      <w:spacing w:after="0" w:line="240" w:lineRule="auto"/>
      <w:jc w:val="center"/>
      <w:rPr>
        <w:rFonts w:ascii="Times New Roman" w:eastAsia="Times New Roman" w:hAnsi="Times New Roman" w:cs="Times New Roman"/>
        <w:kern w:val="0"/>
        <w:szCs w:val="20"/>
        <w14:ligatures w14:val="none"/>
      </w:rPr>
    </w:pPr>
    <w:r w:rsidRPr="00CB5040">
      <w:rPr>
        <w:rFonts w:ascii="Times New Roman" w:eastAsia="Times New Roman" w:hAnsi="Times New Roman" w:cs="Times New Roman"/>
        <w:kern w:val="0"/>
        <w:szCs w:val="20"/>
        <w14:ligatures w14:val="none"/>
      </w:rPr>
      <w:t>REGULAR MEETING, TOWN OF WELLSVILLE, May 13, 2026</w:t>
    </w:r>
  </w:p>
  <w:p w14:paraId="78C038A4" w14:textId="77777777" w:rsidR="00CB5040" w:rsidRDefault="00CB50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B6B2" w14:textId="77777777" w:rsidR="00CB5040" w:rsidRDefault="00CB50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040"/>
    <w:rsid w:val="000A5958"/>
    <w:rsid w:val="001B65D8"/>
    <w:rsid w:val="001F7A9E"/>
    <w:rsid w:val="002B433B"/>
    <w:rsid w:val="007854F7"/>
    <w:rsid w:val="00B50D0F"/>
    <w:rsid w:val="00C354A1"/>
    <w:rsid w:val="00CB5040"/>
    <w:rsid w:val="00D360F3"/>
    <w:rsid w:val="00FE4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FD17"/>
  <w15:chartTrackingRefBased/>
  <w15:docId w15:val="{731CF877-70BB-4541-859F-0F5191CA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040"/>
    <w:rPr>
      <w:rFonts w:eastAsiaTheme="majorEastAsia" w:cstheme="majorBidi"/>
      <w:color w:val="272727" w:themeColor="text1" w:themeTint="D8"/>
    </w:rPr>
  </w:style>
  <w:style w:type="paragraph" w:styleId="Title">
    <w:name w:val="Title"/>
    <w:basedOn w:val="Normal"/>
    <w:next w:val="Normal"/>
    <w:link w:val="TitleChar"/>
    <w:uiPriority w:val="10"/>
    <w:qFormat/>
    <w:rsid w:val="00CB5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040"/>
    <w:pPr>
      <w:spacing w:before="160"/>
      <w:jc w:val="center"/>
    </w:pPr>
    <w:rPr>
      <w:i/>
      <w:iCs/>
      <w:color w:val="404040" w:themeColor="text1" w:themeTint="BF"/>
    </w:rPr>
  </w:style>
  <w:style w:type="character" w:customStyle="1" w:styleId="QuoteChar">
    <w:name w:val="Quote Char"/>
    <w:basedOn w:val="DefaultParagraphFont"/>
    <w:link w:val="Quote"/>
    <w:uiPriority w:val="29"/>
    <w:rsid w:val="00CB5040"/>
    <w:rPr>
      <w:i/>
      <w:iCs/>
      <w:color w:val="404040" w:themeColor="text1" w:themeTint="BF"/>
    </w:rPr>
  </w:style>
  <w:style w:type="paragraph" w:styleId="ListParagraph">
    <w:name w:val="List Paragraph"/>
    <w:basedOn w:val="Normal"/>
    <w:uiPriority w:val="34"/>
    <w:qFormat/>
    <w:rsid w:val="00CB5040"/>
    <w:pPr>
      <w:ind w:left="720"/>
      <w:contextualSpacing/>
    </w:pPr>
  </w:style>
  <w:style w:type="character" w:styleId="IntenseEmphasis">
    <w:name w:val="Intense Emphasis"/>
    <w:basedOn w:val="DefaultParagraphFont"/>
    <w:uiPriority w:val="21"/>
    <w:qFormat/>
    <w:rsid w:val="00CB5040"/>
    <w:rPr>
      <w:i/>
      <w:iCs/>
      <w:color w:val="0F4761" w:themeColor="accent1" w:themeShade="BF"/>
    </w:rPr>
  </w:style>
  <w:style w:type="paragraph" w:styleId="IntenseQuote">
    <w:name w:val="Intense Quote"/>
    <w:basedOn w:val="Normal"/>
    <w:next w:val="Normal"/>
    <w:link w:val="IntenseQuoteChar"/>
    <w:uiPriority w:val="30"/>
    <w:qFormat/>
    <w:rsid w:val="00CB5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040"/>
    <w:rPr>
      <w:i/>
      <w:iCs/>
      <w:color w:val="0F4761" w:themeColor="accent1" w:themeShade="BF"/>
    </w:rPr>
  </w:style>
  <w:style w:type="character" w:styleId="IntenseReference">
    <w:name w:val="Intense Reference"/>
    <w:basedOn w:val="DefaultParagraphFont"/>
    <w:uiPriority w:val="32"/>
    <w:qFormat/>
    <w:rsid w:val="00CB5040"/>
    <w:rPr>
      <w:b/>
      <w:bCs/>
      <w:smallCaps/>
      <w:color w:val="0F4761" w:themeColor="accent1" w:themeShade="BF"/>
      <w:spacing w:val="5"/>
    </w:rPr>
  </w:style>
  <w:style w:type="paragraph" w:styleId="Header">
    <w:name w:val="header"/>
    <w:basedOn w:val="Normal"/>
    <w:link w:val="HeaderChar"/>
    <w:uiPriority w:val="99"/>
    <w:unhideWhenUsed/>
    <w:rsid w:val="00CB5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040"/>
  </w:style>
  <w:style w:type="paragraph" w:styleId="Footer">
    <w:name w:val="footer"/>
    <w:basedOn w:val="Normal"/>
    <w:link w:val="FooterChar"/>
    <w:uiPriority w:val="99"/>
    <w:unhideWhenUsed/>
    <w:rsid w:val="00CB5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2590</Words>
  <Characters>14763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Osgood</cp:lastModifiedBy>
  <cp:revision>3</cp:revision>
  <dcterms:created xsi:type="dcterms:W3CDTF">2026-06-09T11:57:00Z</dcterms:created>
  <dcterms:modified xsi:type="dcterms:W3CDTF">2026-09-18T12:44:00Z</dcterms:modified>
</cp:coreProperties>
</file>